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E06" w:rsidRDefault="00AE3E06" w:rsidP="00AE3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F4459">
        <w:rPr>
          <w:b/>
          <w:i/>
          <w:noProof/>
          <w:sz w:val="28"/>
        </w:rPr>
        <w:t xml:space="preserve"> </w:t>
      </w:r>
      <w:r w:rsidR="005230B3">
        <w:rPr>
          <w:b/>
          <w:noProof/>
          <w:sz w:val="24"/>
        </w:rPr>
        <w:t>R4-2110569</w:t>
      </w:r>
    </w:p>
    <w:p w:rsidR="00AE3E06" w:rsidRDefault="00AE3E06" w:rsidP="00AE3E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C31A46" w:rsidRPr="00AE3E06" w:rsidRDefault="00C31A46" w:rsidP="00C31A46">
      <w:pPr>
        <w:pStyle w:val="3GPP"/>
        <w:rPr>
          <w:noProof/>
        </w:rPr>
      </w:pP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>i</w:t>
      </w:r>
      <w:r>
        <w:rPr>
          <w:rFonts w:ascii="Arial" w:hAnsi="Arial"/>
          <w:sz w:val="24"/>
          <w:lang w:val="en-US" w:eastAsia="zh-CN"/>
        </w:rPr>
        <w:t xml:space="preserve">scussion </w:t>
      </w:r>
      <w:r w:rsidR="001C233C">
        <w:rPr>
          <w:rFonts w:ascii="Arial" w:hAnsi="Arial"/>
          <w:sz w:val="24"/>
          <w:lang w:val="en-US" w:eastAsia="zh-CN"/>
        </w:rPr>
        <w:t>on</w:t>
      </w:r>
      <w:r w:rsidR="00BC05B9">
        <w:rPr>
          <w:rFonts w:ascii="Arial" w:hAnsi="Arial"/>
          <w:sz w:val="24"/>
          <w:lang w:val="en-US" w:eastAsia="zh-CN"/>
        </w:rPr>
        <w:t xml:space="preserve"> PUSCH demodulation requirements for FR1 256QAM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EE6832">
        <w:rPr>
          <w:rFonts w:ascii="Arial" w:hAnsi="Arial"/>
          <w:sz w:val="24"/>
          <w:lang w:val="pt-BR"/>
        </w:rPr>
        <w:t>9.11.3.1</w:t>
      </w:r>
      <w:bookmarkStart w:id="1" w:name="_GoBack"/>
      <w:bookmarkEnd w:id="1"/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A6DC1" w:rsidRPr="00492450" w:rsidRDefault="00BC05B9" w:rsidP="00AA6DC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Background</w:t>
      </w:r>
    </w:p>
    <w:p w:rsidR="006C06F3" w:rsidRDefault="005A156F" w:rsidP="005A156F">
      <w:pPr>
        <w:rPr>
          <w:lang w:val="en-US" w:eastAsia="zh-CN"/>
        </w:rPr>
      </w:pPr>
      <w:bookmarkStart w:id="2" w:name="OLE_LINK1"/>
      <w:bookmarkStart w:id="3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RAN</w:t>
      </w:r>
      <w:r w:rsidR="00B0726A">
        <w:rPr>
          <w:lang w:val="en-US" w:eastAsia="zh-CN"/>
        </w:rPr>
        <w:t xml:space="preserve">4 #98bis-e </w:t>
      </w:r>
      <w:r>
        <w:rPr>
          <w:lang w:val="en-US" w:eastAsia="zh-CN"/>
        </w:rPr>
        <w:t xml:space="preserve">meeting, the </w:t>
      </w:r>
      <w:r w:rsidR="006C06F3">
        <w:rPr>
          <w:lang w:val="en-US" w:eastAsia="zh-CN"/>
        </w:rPr>
        <w:t>WF</w:t>
      </w:r>
      <w:r w:rsidR="00A616F1">
        <w:rPr>
          <w:lang w:val="en-US" w:eastAsia="zh-CN"/>
        </w:rPr>
        <w:t xml:space="preserve"> </w:t>
      </w:r>
      <w:r w:rsidR="006C06F3">
        <w:rPr>
          <w:lang w:val="en-US" w:eastAsia="zh-CN"/>
        </w:rPr>
        <w:t>[1] for PUSCH 256QAM was agreed. Most of the test parameters were agreed as follows:</w:t>
      </w:r>
    </w:p>
    <w:p w:rsidR="005A156F" w:rsidRDefault="005A156F" w:rsidP="005A156F">
      <w:pPr>
        <w:rPr>
          <w:lang w:val="x-none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EF166" wp14:editId="597F9093">
                <wp:simplePos x="0" y="0"/>
                <wp:positionH relativeFrom="margin">
                  <wp:align>right</wp:align>
                </wp:positionH>
                <wp:positionV relativeFrom="paragraph">
                  <wp:posOffset>25178</wp:posOffset>
                </wp:positionV>
                <wp:extent cx="6637393" cy="6651523"/>
                <wp:effectExtent l="0" t="0" r="11430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393" cy="66515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06F3" w:rsidRPr="00AE3E06" w:rsidRDefault="006C06F3" w:rsidP="00550358">
                            <w:pPr>
                              <w:pStyle w:val="a8"/>
                              <w:numPr>
                                <w:ilvl w:val="0"/>
                                <w:numId w:val="4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 xml:space="preserve">Applicability for PUSCH 256QAM demodulation performance requirements: 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>Only applied for BS manufacturers declaring that uplink 256QAM is supported.</w:t>
                            </w:r>
                          </w:p>
                          <w:p w:rsidR="006C06F3" w:rsidRPr="00AE3E06" w:rsidRDefault="006C06F3" w:rsidP="00550358">
                            <w:pPr>
                              <w:pStyle w:val="a8"/>
                              <w:numPr>
                                <w:ilvl w:val="0"/>
                                <w:numId w:val="4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MCS: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>Evaluate {MCS24, MCS22} as starting point for next meeting, based on the simulation results to decide if MCS24 is feasible, otherwise to check lower MCS22 is feasible or not.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 xml:space="preserve">TDD pattern: 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lang w:val="pl-PL"/>
                              </w:rPr>
                              <w:t>15kHz SCS: 3D1S1U, S=10D:2G:2U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1"/>
                                <w:numId w:val="8"/>
                              </w:numPr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lang w:val="pl-PL"/>
                              </w:rPr>
                              <w:t>30kHz SCS: 7D1S2U, S=6D:4G:4U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 xml:space="preserve">Applicability rules for TDD with different TDD patterns: 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>Reuse the existing applicability rules defined in section 8.1.2.1.5 of TS 38.141-1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>PUSCH start symbol and symbol len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>gth: S = 0, L=14.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 xml:space="preserve">Frequency domain allocation: 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>Full bandwidth frequency domain resource allocation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>DM-RS type: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 xml:space="preserve"> Type 1 with single-symbol DM-RS.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 xml:space="preserve">Additional DM-RS (dmrsAdditionalPosition): 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 xml:space="preserve">pos1, FFS pos2 </w:t>
                            </w:r>
                          </w:p>
                          <w:p w:rsidR="006C06F3" w:rsidRPr="00AE3E06" w:rsidRDefault="00550358" w:rsidP="00550358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16" w:lineRule="auto"/>
                              <w:rPr>
                                <w:color w:val="000000"/>
                                <w:kern w:val="24"/>
                                <w:lang w:val="en-US" w:eastAsia="zh-CN"/>
                              </w:rPr>
                            </w:pPr>
                            <w:r w:rsidRPr="00AE3E06">
                              <w:rPr>
                                <w:color w:val="000000"/>
                                <w:kern w:val="24"/>
                                <w:lang w:val="en-US" w:eastAsia="zh-CN"/>
                              </w:rPr>
                              <w:t>Decide based on interesting companies’ feedback for next meeting</w:t>
                            </w:r>
                          </w:p>
                          <w:p w:rsidR="006C06F3" w:rsidRPr="00AE3E06" w:rsidRDefault="006C06F3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  <w:t xml:space="preserve">PT-RS configuration: 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lang w:val="en-US"/>
                              </w:rPr>
                              <w:t>FFS configure PT-RS.</w:t>
                            </w:r>
                          </w:p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16" w:lineRule="auto"/>
                              <w:rPr>
                                <w:color w:val="000000"/>
                                <w:kern w:val="24"/>
                                <w:lang w:val="en-US" w:eastAsia="zh-CN"/>
                              </w:rPr>
                            </w:pPr>
                            <w:r w:rsidRPr="00AE3E06">
                              <w:rPr>
                                <w:color w:val="000000"/>
                                <w:kern w:val="24"/>
                                <w:lang w:val="en-US" w:eastAsia="zh-CN"/>
                              </w:rPr>
                              <w:t xml:space="preserve">Further discuss and decide whether to configure PT-RS or not based on feedback from interesting companies in next meeting. </w:t>
                            </w:r>
                          </w:p>
                          <w:p w:rsidR="006C06F3" w:rsidRPr="00AE3E06" w:rsidRDefault="006C06F3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 xml:space="preserve">Phase Noise modelling:  </w:t>
                            </w:r>
                          </w:p>
                          <w:p w:rsidR="006C06F3" w:rsidRPr="00AE3E06" w:rsidRDefault="006C06F3" w:rsidP="00550358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16" w:lineRule="auto"/>
                              <w:rPr>
                                <w:lang w:val="en-US" w:eastAsia="zh-CN"/>
                              </w:rPr>
                            </w:pPr>
                            <w:r w:rsidRPr="00AE3E06">
                              <w:rPr>
                                <w:color w:val="000000"/>
                                <w:kern w:val="24"/>
                                <w:lang w:val="en-US" w:eastAsia="zh-CN"/>
                              </w:rPr>
                              <w:t xml:space="preserve">Realistic phase noise modelling is left up to the contributing entities. </w:t>
                            </w:r>
                          </w:p>
                          <w:p w:rsidR="006C06F3" w:rsidRPr="00AE3E06" w:rsidRDefault="006C06F3" w:rsidP="00550358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16" w:lineRule="auto"/>
                              <w:rPr>
                                <w:lang w:val="en-US" w:eastAsia="zh-CN"/>
                              </w:rPr>
                            </w:pPr>
                            <w:r w:rsidRPr="00AE3E06">
                              <w:rPr>
                                <w:color w:val="000000"/>
                                <w:kern w:val="24"/>
                                <w:lang w:val="en-US" w:eastAsia="zh-CN"/>
                              </w:rPr>
                              <w:t xml:space="preserve">Phase noise impact can be either considered in ideal simulations or included in impairment results based on further discussion and evaluations. </w:t>
                            </w:r>
                          </w:p>
                          <w:p w:rsidR="006C06F3" w:rsidRPr="00AE3E06" w:rsidRDefault="006C06F3" w:rsidP="00550358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16" w:lineRule="auto"/>
                              <w:rPr>
                                <w:lang w:val="en-US" w:eastAsia="zh-CN"/>
                              </w:rPr>
                            </w:pPr>
                            <w:r w:rsidRPr="00AE3E06">
                              <w:rPr>
                                <w:color w:val="000000"/>
                                <w:kern w:val="24"/>
                                <w:lang w:val="en-US" w:eastAsia="zh-CN"/>
                              </w:rPr>
                              <w:t xml:space="preserve">Interesting company is welcome to do investigation on the PN impact on 256QAM performance for next meeting. 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 xml:space="preserve">Tx EVM: </w:t>
                            </w:r>
                          </w:p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3"/>
                              </w:numPr>
                              <w:spacing w:after="100"/>
                            </w:pPr>
                            <w:r w:rsidRPr="00AE3E06">
                              <w:t xml:space="preserve">Interesting companies are welcome to check the performance difference with and without Tx EVM (3.5% as baseline) impact considered. </w:t>
                            </w:r>
                          </w:p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3"/>
                              </w:numPr>
                              <w:spacing w:after="100"/>
                            </w:pPr>
                            <w:r w:rsidRPr="00AE3E06">
                              <w:t>RAN4 will discuss and decide whether additional margin should be considered in alignment results if no Tx EVM modelling in next meeting as per the evaluations results.</w:t>
                            </w:r>
                          </w:p>
                          <w:p w:rsidR="009049DA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100"/>
                              <w:rPr>
                                <w:rFonts w:ascii="Times New Roman" w:hAnsi="Times New Roman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 xml:space="preserve">Number of HARQ transmission and RV sequence: </w:t>
                            </w:r>
                            <w:r w:rsidRPr="00AE3E06">
                              <w:rPr>
                                <w:rFonts w:ascii="Times New Roman" w:eastAsia="宋体" w:hAnsi="Times New Roman"/>
                                <w:lang w:eastAsia="en-US"/>
                              </w:rPr>
                              <w:t>4 HARQ transmission with RV sequence {0,2,3,1}.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Test metric: 70% max throughput.</w:t>
                            </w:r>
                          </w:p>
                          <w:p w:rsidR="009049DA" w:rsidRPr="00AE3E06" w:rsidRDefault="009049DA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Other test parameters:</w:t>
                            </w:r>
                          </w:p>
                          <w:p w:rsidR="009049DA" w:rsidRPr="00AE3E06" w:rsidRDefault="009049DA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CP: Normal</w:t>
                            </w:r>
                          </w:p>
                          <w:p w:rsidR="009049DA" w:rsidRPr="00AE3E06" w:rsidRDefault="009049DA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SRS: Not configured </w:t>
                            </w:r>
                          </w:p>
                          <w:p w:rsidR="009049DA" w:rsidRPr="00AE3E06" w:rsidRDefault="009049DA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Number of DM-RS CDM groups with data: 2 </w:t>
                            </w:r>
                          </w:p>
                          <w:p w:rsidR="009049DA" w:rsidRPr="00AE3E06" w:rsidRDefault="009049DA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Ratio of PUSCH EPRE to DM-RS EPRE: -3dB </w:t>
                            </w:r>
                          </w:p>
                          <w:p w:rsidR="009049DA" w:rsidRPr="00AE3E06" w:rsidRDefault="009049DA" w:rsidP="00AE3E0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DM-RS sequence generation: NID=0, nSCID=0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EF166" id="矩形 1" o:spid="_x0000_s1026" style="position:absolute;margin-left:471.45pt;margin-top:2pt;width:522.65pt;height:523.7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" fillcolor="white [3201]" strokecolor="black [3200]" strokeweight="1pt">
                <v:textbox>
                  <w:txbxContent>
                    <w:p w:rsidR="006C06F3" w:rsidRPr="00AE3E06" w:rsidRDefault="006C06F3" w:rsidP="00550358">
                      <w:pPr>
                        <w:pStyle w:val="a8"/>
                        <w:numPr>
                          <w:ilvl w:val="0"/>
                          <w:numId w:val="4"/>
                        </w:numPr>
                        <w:spacing w:after="0" w:line="216" w:lineRule="auto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 xml:space="preserve">Applicability for PUSCH 256QAM demodulation performance requirements: 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>Only applied for BS manufacturers declaring that uplink 256QAM is supported.</w:t>
                      </w:r>
                    </w:p>
                    <w:p w:rsidR="006C06F3" w:rsidRPr="00AE3E06" w:rsidRDefault="006C06F3" w:rsidP="00550358">
                      <w:pPr>
                        <w:pStyle w:val="a8"/>
                        <w:numPr>
                          <w:ilvl w:val="0"/>
                          <w:numId w:val="4"/>
                        </w:numPr>
                        <w:spacing w:after="0" w:line="216" w:lineRule="auto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MCS: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 xml:space="preserve"> 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>Evaluate {MCS24, MCS22} as starting point for next meeting, based on the simulation results to decide if MCS24 is feasible, otherwise to check lower MCS22 is feasible or not.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 xml:space="preserve">TDD pattern: 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1"/>
                          <w:numId w:val="8"/>
                        </w:numPr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lang w:val="pl-PL"/>
                        </w:rPr>
                        <w:t>15kHz SCS: 3D1S1U, S=10D:2G:2U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1"/>
                          <w:numId w:val="8"/>
                        </w:numPr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lang w:val="pl-PL"/>
                        </w:rPr>
                        <w:t>30kHz SCS: 7D1S2U, S=6D:4G:4U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 xml:space="preserve">Applicability rules for TDD with different TDD patterns: 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>Reuse the existing applicability rules defined in section 8.1.2.1.5 of TS 38.141-1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>PUSCH start symbol and symbol len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>gth: S = 0, L=14.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 xml:space="preserve">Frequency domain allocation: 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>Full bandwidth frequency domain resource allocation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>DM-RS type: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 xml:space="preserve"> Type 1 with single-symbol DM-RS.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 xml:space="preserve">Additional DM-RS (dmrsAdditionalPosition): 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 xml:space="preserve">pos1, FFS pos2 </w:t>
                      </w:r>
                    </w:p>
                    <w:p w:rsidR="006C06F3" w:rsidRPr="00AE3E06" w:rsidRDefault="00550358" w:rsidP="00550358">
                      <w:pPr>
                        <w:numPr>
                          <w:ilvl w:val="0"/>
                          <w:numId w:val="3"/>
                        </w:numPr>
                        <w:spacing w:after="0" w:line="216" w:lineRule="auto"/>
                        <w:rPr>
                          <w:color w:val="000000"/>
                          <w:kern w:val="24"/>
                          <w:lang w:val="en-US" w:eastAsia="zh-CN"/>
                        </w:rPr>
                      </w:pPr>
                      <w:r w:rsidRPr="00AE3E06">
                        <w:rPr>
                          <w:color w:val="000000"/>
                          <w:kern w:val="24"/>
                          <w:lang w:val="en-US" w:eastAsia="zh-CN"/>
                        </w:rPr>
                        <w:t>Decide based on interesting companies’ feedback for next meeting</w:t>
                      </w:r>
                    </w:p>
                    <w:p w:rsidR="006C06F3" w:rsidRPr="00AE3E06" w:rsidRDefault="006C06F3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  <w:t xml:space="preserve">PT-RS configuration: 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lang w:val="en-US"/>
                        </w:rPr>
                        <w:t>FFS configure PT-RS.</w:t>
                      </w:r>
                    </w:p>
                    <w:p w:rsidR="00C74F48" w:rsidRPr="00AE3E06" w:rsidRDefault="00550358" w:rsidP="00550358">
                      <w:pPr>
                        <w:numPr>
                          <w:ilvl w:val="0"/>
                          <w:numId w:val="3"/>
                        </w:numPr>
                        <w:spacing w:after="0" w:line="216" w:lineRule="auto"/>
                        <w:rPr>
                          <w:color w:val="000000"/>
                          <w:kern w:val="24"/>
                          <w:lang w:val="en-US" w:eastAsia="zh-CN"/>
                        </w:rPr>
                      </w:pPr>
                      <w:r w:rsidRPr="00AE3E06">
                        <w:rPr>
                          <w:color w:val="000000"/>
                          <w:kern w:val="24"/>
                          <w:lang w:val="en-US" w:eastAsia="zh-CN"/>
                        </w:rPr>
                        <w:t xml:space="preserve">Further discuss and decide whether to configure PT-RS or not based on feedback from interesting companies in next meeting. </w:t>
                      </w:r>
                    </w:p>
                    <w:p w:rsidR="006C06F3" w:rsidRPr="00AE3E06" w:rsidRDefault="006C06F3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 xml:space="preserve">Phase Noise modelling:  </w:t>
                      </w:r>
                    </w:p>
                    <w:p w:rsidR="006C06F3" w:rsidRPr="00AE3E06" w:rsidRDefault="006C06F3" w:rsidP="00550358">
                      <w:pPr>
                        <w:numPr>
                          <w:ilvl w:val="0"/>
                          <w:numId w:val="3"/>
                        </w:numPr>
                        <w:spacing w:after="0" w:line="216" w:lineRule="auto"/>
                        <w:rPr>
                          <w:lang w:val="en-US" w:eastAsia="zh-CN"/>
                        </w:rPr>
                      </w:pPr>
                      <w:r w:rsidRPr="00AE3E06">
                        <w:rPr>
                          <w:color w:val="000000"/>
                          <w:kern w:val="24"/>
                          <w:lang w:val="en-US" w:eastAsia="zh-CN"/>
                        </w:rPr>
                        <w:t xml:space="preserve">Realistic phase noise modelling is left up to the contributing entities. </w:t>
                      </w:r>
                    </w:p>
                    <w:p w:rsidR="006C06F3" w:rsidRPr="00AE3E06" w:rsidRDefault="006C06F3" w:rsidP="00550358">
                      <w:pPr>
                        <w:numPr>
                          <w:ilvl w:val="0"/>
                          <w:numId w:val="3"/>
                        </w:numPr>
                        <w:spacing w:after="0" w:line="216" w:lineRule="auto"/>
                        <w:rPr>
                          <w:lang w:val="en-US" w:eastAsia="zh-CN"/>
                        </w:rPr>
                      </w:pPr>
                      <w:r w:rsidRPr="00AE3E06">
                        <w:rPr>
                          <w:color w:val="000000"/>
                          <w:kern w:val="24"/>
                          <w:lang w:val="en-US" w:eastAsia="zh-CN"/>
                        </w:rPr>
                        <w:t xml:space="preserve">Phase noise impact can be either considered in ideal simulations or included in impairment results based on further discussion and evaluations. </w:t>
                      </w:r>
                    </w:p>
                    <w:p w:rsidR="006C06F3" w:rsidRPr="00AE3E06" w:rsidRDefault="006C06F3" w:rsidP="00550358">
                      <w:pPr>
                        <w:numPr>
                          <w:ilvl w:val="0"/>
                          <w:numId w:val="3"/>
                        </w:numPr>
                        <w:spacing w:after="0" w:line="216" w:lineRule="auto"/>
                        <w:rPr>
                          <w:lang w:val="en-US" w:eastAsia="zh-CN"/>
                        </w:rPr>
                      </w:pPr>
                      <w:r w:rsidRPr="00AE3E06">
                        <w:rPr>
                          <w:color w:val="000000"/>
                          <w:kern w:val="24"/>
                          <w:lang w:val="en-US" w:eastAsia="zh-CN"/>
                        </w:rPr>
                        <w:t xml:space="preserve">Interesting company is welcome to do investigation on the PN impact on 256QAM performance for next meeting. 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 xml:space="preserve">Tx EVM: </w:t>
                      </w:r>
                    </w:p>
                    <w:p w:rsidR="00C74F48" w:rsidRPr="00AE3E06" w:rsidRDefault="00550358" w:rsidP="00550358">
                      <w:pPr>
                        <w:numPr>
                          <w:ilvl w:val="0"/>
                          <w:numId w:val="3"/>
                        </w:numPr>
                        <w:spacing w:after="100"/>
                      </w:pPr>
                      <w:r w:rsidRPr="00AE3E06">
                        <w:t xml:space="preserve">Interesting companies are welcome to check the performance difference with and without Tx EVM (3.5% as baseline) impact considered. </w:t>
                      </w:r>
                    </w:p>
                    <w:p w:rsidR="00C74F48" w:rsidRPr="00AE3E06" w:rsidRDefault="00550358" w:rsidP="00550358">
                      <w:pPr>
                        <w:numPr>
                          <w:ilvl w:val="0"/>
                          <w:numId w:val="3"/>
                        </w:numPr>
                        <w:spacing w:after="100"/>
                      </w:pPr>
                      <w:r w:rsidRPr="00AE3E06">
                        <w:t>RAN4 will discuss and decide whether additional margin should be considered in alignment results if no Tx EVM modelling in next meeting as per the evaluations results.</w:t>
                      </w:r>
                    </w:p>
                    <w:p w:rsidR="009049DA" w:rsidRPr="00AE3E06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100"/>
                        <w:rPr>
                          <w:rFonts w:ascii="Times New Roman" w:hAnsi="Times New Roman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 xml:space="preserve">Number of HARQ transmission and RV sequence: </w:t>
                      </w:r>
                      <w:r w:rsidRPr="00AE3E06">
                        <w:rPr>
                          <w:rFonts w:ascii="Times New Roman" w:eastAsia="宋体" w:hAnsi="Times New Roman"/>
                          <w:lang w:eastAsia="en-US"/>
                        </w:rPr>
                        <w:t>4 HARQ transmission with RV sequence {0,2,3,1}.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Test metric: 70% max throughput.</w:t>
                      </w:r>
                    </w:p>
                    <w:p w:rsidR="009049DA" w:rsidRPr="00AE3E06" w:rsidRDefault="009049DA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Other test parameters:</w:t>
                      </w:r>
                    </w:p>
                    <w:p w:rsidR="009049DA" w:rsidRPr="00AE3E06" w:rsidRDefault="009049DA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CP: Normal</w:t>
                      </w:r>
                    </w:p>
                    <w:p w:rsidR="009049DA" w:rsidRPr="00AE3E06" w:rsidRDefault="009049DA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SRS: Not configured </w:t>
                      </w:r>
                    </w:p>
                    <w:p w:rsidR="009049DA" w:rsidRPr="00AE3E06" w:rsidRDefault="009049DA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Number of DM-RS CDM groups with data: 2 </w:t>
                      </w:r>
                    </w:p>
                    <w:p w:rsidR="009049DA" w:rsidRPr="00AE3E06" w:rsidRDefault="009049DA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Ratio of PUSCH EPRE to DM-RS EPRE: -3dB </w:t>
                      </w:r>
                    </w:p>
                    <w:p w:rsidR="009049DA" w:rsidRPr="00AE3E06" w:rsidRDefault="009049DA" w:rsidP="00AE3E06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 w:hint="eastAsia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DM-RS sequence generation: NID=0, nSCID=0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A156F" w:rsidRDefault="005A156F" w:rsidP="005A156F">
      <w:pPr>
        <w:rPr>
          <w:lang w:val="x-none" w:eastAsia="zh-CN"/>
        </w:rPr>
      </w:pPr>
    </w:p>
    <w:p w:rsidR="005A156F" w:rsidRPr="00B91A6E" w:rsidRDefault="005A156F" w:rsidP="005A156F">
      <w:pPr>
        <w:rPr>
          <w:lang w:val="x-none" w:eastAsia="zh-CN"/>
        </w:rPr>
      </w:pPr>
    </w:p>
    <w:p w:rsidR="005A156F" w:rsidRPr="007929A7" w:rsidRDefault="005A156F" w:rsidP="005A156F">
      <w:pPr>
        <w:rPr>
          <w:lang w:eastAsia="zh-CN"/>
        </w:rPr>
      </w:pPr>
    </w:p>
    <w:p w:rsidR="005A156F" w:rsidRDefault="005A156F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6C06F3" w:rsidRDefault="006C06F3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049DA" w:rsidP="005A156F">
      <w:pPr>
        <w:rPr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96BF7E" wp14:editId="413D1C71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6637020" cy="2839453"/>
                <wp:effectExtent l="0" t="0" r="11430" b="184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020" cy="283945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Frequency hopping: Disabled </w:t>
                            </w:r>
                          </w:p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CBG-based PUSCH transmission: Disabled </w:t>
                            </w:r>
                          </w:p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Timing offset: 0 </w:t>
                            </w:r>
                          </w:p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Frequency offset: 0 </w:t>
                            </w:r>
                          </w:p>
                          <w:p w:rsidR="00C74F48" w:rsidRPr="00AE3E06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Limited buffer rate matching: Disabled.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  <w:lang w:val="en-US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Waveform:</w:t>
                            </w:r>
                          </w:p>
                          <w:p w:rsidR="009049DA" w:rsidRPr="00AE3E06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CP-OFDM only.</w:t>
                            </w:r>
                          </w:p>
                          <w:p w:rsidR="009049DA" w:rsidRPr="00AE3E06" w:rsidRDefault="009049DA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Propagation condition:</w:t>
                            </w:r>
                          </w:p>
                          <w:p w:rsidR="009049DA" w:rsidRPr="00AE3E06" w:rsidRDefault="009049DA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val="en-US"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TDLA30-10 Low</w:t>
                            </w:r>
                          </w:p>
                          <w:p w:rsidR="00C74F48" w:rsidRPr="00AE3E06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PUSCH mapping type</w:t>
                            </w:r>
                          </w:p>
                          <w:p w:rsidR="009049DA" w:rsidRPr="00AE3E06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eastAsia="等线"/>
                                <w:color w:val="000000"/>
                                <w:kern w:val="24"/>
                                <w:lang w:val="en-US" w:eastAsia="zh-CN"/>
                              </w:rPr>
                            </w:pP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Type A and Type B with reusing the existing applicability rule </w:t>
                            </w: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val="en-US" w:eastAsia="zh-CN"/>
                              </w:rPr>
                              <w:t>defined in section 8.1.2.1.3 of TS 38.141-1</w:t>
                            </w:r>
                            <w:r w:rsidRPr="00AE3E06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 </w:t>
                            </w:r>
                          </w:p>
                          <w:p w:rsidR="009049DA" w:rsidRPr="00AE3E06" w:rsidRDefault="009049DA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 xml:space="preserve">FRC: </w:t>
                            </w:r>
                            <w:r w:rsidRPr="00AE3E06"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Discuss the FRC after MCS, DM-RS pattern, BW and Rank are finalized.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6BF7E" id="矩形 5" o:spid="_x0000_s1027" style="position:absolute;margin-left:471.4pt;margin-top:.6pt;width:522.6pt;height:223.6pt;z-index:25166540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" fillcolor="white [3201]" strokecolor="black [3200]" strokeweight="1pt">
                <v:textbox>
                  <w:txbxContent>
                    <w:p w:rsidR="00C74F48" w:rsidRPr="00AE3E06" w:rsidRDefault="00550358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Frequency hopping: Disabled </w:t>
                      </w:r>
                    </w:p>
                    <w:p w:rsidR="00C74F48" w:rsidRPr="00AE3E06" w:rsidRDefault="00550358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CBG-based PUSCH transmission: Disabled </w:t>
                      </w:r>
                    </w:p>
                    <w:p w:rsidR="00C74F48" w:rsidRPr="00AE3E06" w:rsidRDefault="00550358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Timing offset: 0 </w:t>
                      </w:r>
                    </w:p>
                    <w:p w:rsidR="00C74F48" w:rsidRPr="00AE3E06" w:rsidRDefault="00550358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Frequency offset: 0 </w:t>
                      </w:r>
                    </w:p>
                    <w:p w:rsidR="00C74F48" w:rsidRPr="00AE3E06" w:rsidRDefault="00550358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Limited buffer rate matching: Disabled.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  <w:lang w:val="en-US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Waveform:</w:t>
                      </w:r>
                    </w:p>
                    <w:p w:rsidR="009049DA" w:rsidRPr="00AE3E06" w:rsidRDefault="00550358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CP-OFDM only.</w:t>
                      </w:r>
                    </w:p>
                    <w:p w:rsidR="009049DA" w:rsidRPr="00AE3E06" w:rsidRDefault="009049DA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Propagation condition:</w:t>
                      </w:r>
                    </w:p>
                    <w:p w:rsidR="009049DA" w:rsidRPr="00AE3E06" w:rsidRDefault="009049DA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val="en-US"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TDLA30-10 Low</w:t>
                      </w:r>
                    </w:p>
                    <w:p w:rsidR="00C74F48" w:rsidRPr="00AE3E06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PUSCH mapping type</w:t>
                      </w:r>
                    </w:p>
                    <w:p w:rsidR="009049DA" w:rsidRPr="00AE3E06" w:rsidRDefault="00550358" w:rsidP="00550358">
                      <w:pPr>
                        <w:numPr>
                          <w:ilvl w:val="0"/>
                          <w:numId w:val="7"/>
                        </w:numPr>
                        <w:rPr>
                          <w:rFonts w:eastAsia="等线"/>
                          <w:color w:val="000000"/>
                          <w:kern w:val="24"/>
                          <w:lang w:val="en-US" w:eastAsia="zh-CN"/>
                        </w:rPr>
                      </w:pP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Type A and Type B with reusing the existing applicability rule </w:t>
                      </w:r>
                      <w:r w:rsidRPr="00AE3E06">
                        <w:rPr>
                          <w:rFonts w:eastAsia="等线"/>
                          <w:color w:val="000000"/>
                          <w:kern w:val="24"/>
                          <w:lang w:val="en-US" w:eastAsia="zh-CN"/>
                        </w:rPr>
                        <w:t>defined in section 8.1.2.1.3 of TS 38.141-1</w:t>
                      </w:r>
                      <w:r w:rsidRPr="00AE3E06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 </w:t>
                      </w:r>
                    </w:p>
                    <w:p w:rsidR="009049DA" w:rsidRPr="00AE3E06" w:rsidRDefault="009049DA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</w:rPr>
                      </w:pP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 xml:space="preserve">FRC: </w:t>
                      </w:r>
                      <w:r w:rsidRPr="00AE3E06"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Discuss the FRC after MCS, DM-RS pattern, BW and Rank are finalized.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049DA" w:rsidRDefault="009049DA" w:rsidP="005A156F">
      <w:pPr>
        <w:rPr>
          <w:lang w:val="en-US" w:eastAsia="zh-CN"/>
        </w:rPr>
      </w:pPr>
    </w:p>
    <w:p w:rsidR="009049DA" w:rsidRP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9049DA" w:rsidRDefault="009049DA" w:rsidP="005A156F">
      <w:pPr>
        <w:rPr>
          <w:lang w:val="en-US" w:eastAsia="zh-CN"/>
        </w:rPr>
      </w:pPr>
    </w:p>
    <w:p w:rsidR="00A616F1" w:rsidRDefault="00A616F1" w:rsidP="005A156F">
      <w:pPr>
        <w:rPr>
          <w:lang w:val="en-US" w:eastAsia="zh-CN"/>
        </w:rPr>
      </w:pPr>
      <w:r>
        <w:rPr>
          <w:lang w:val="en-US" w:eastAsia="zh-CN"/>
        </w:rPr>
        <w:t>Some open issues are remained:</w:t>
      </w:r>
    </w:p>
    <w:p w:rsidR="00995185" w:rsidRDefault="009049DA" w:rsidP="005A156F">
      <w:pPr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CFB900" wp14:editId="22F8E63B">
                <wp:simplePos x="0" y="0"/>
                <wp:positionH relativeFrom="margin">
                  <wp:align>left</wp:align>
                </wp:positionH>
                <wp:positionV relativeFrom="paragraph">
                  <wp:posOffset>9592</wp:posOffset>
                </wp:positionV>
                <wp:extent cx="6637020" cy="5176684"/>
                <wp:effectExtent l="0" t="0" r="11430" b="2413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7020" cy="51766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F48" w:rsidRPr="00E56849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E56849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Number of Tx: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Option 1: Only 1Tx 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Option 2: Both 1Tx and 2Tx</w:t>
                            </w:r>
                          </w:p>
                          <w:p w:rsidR="00C74F48" w:rsidRPr="00E56849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E56849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Number of Rx: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Option 1: 2/8 Rx 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Option 2: 2/4/8 Rx</w:t>
                            </w:r>
                          </w:p>
                          <w:p w:rsidR="00C74F48" w:rsidRPr="00E56849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E56849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Number of layers: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 xml:space="preserve">Option 1: Only 1 layer 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Option 2: Both of 1 and 2 layers</w:t>
                            </w:r>
                          </w:p>
                          <w:p w:rsidR="00C74F48" w:rsidRPr="00E56849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E56849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SCS and bandwidth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15kHz SCS:</w:t>
                            </w:r>
                          </w:p>
                          <w:p w:rsidR="00925525" w:rsidRPr="00E56849" w:rsidRDefault="00925525" w:rsidP="00925525">
                            <w:pPr>
                              <w:ind w:leftChars="400" w:left="800"/>
                            </w:pPr>
                            <w:r w:rsidRPr="00E56849">
                              <w:t xml:space="preserve">- Option 1:5MHz and 10MHz </w:t>
                            </w:r>
                          </w:p>
                          <w:p w:rsidR="00925525" w:rsidRPr="00E56849" w:rsidRDefault="00925525" w:rsidP="00925525">
                            <w:pPr>
                              <w:ind w:leftChars="400" w:left="800"/>
                            </w:pPr>
                            <w:r w:rsidRPr="00E56849">
                              <w:t>- Option 2: 5MHz, 10MHz and 20MHz.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30kHz SCS</w:t>
                            </w:r>
                          </w:p>
                          <w:p w:rsidR="00925525" w:rsidRPr="00E56849" w:rsidRDefault="00925525" w:rsidP="00925525">
                            <w:pPr>
                              <w:ind w:leftChars="400" w:left="800"/>
                            </w:pPr>
                            <w:r w:rsidRPr="00E56849">
                              <w:t xml:space="preserve">- Option 1:10MHz and 40MHz </w:t>
                            </w:r>
                          </w:p>
                          <w:p w:rsidR="00925525" w:rsidRPr="00E56849" w:rsidRDefault="00925525" w:rsidP="00925525">
                            <w:pPr>
                              <w:ind w:leftChars="400" w:left="800"/>
                            </w:pPr>
                            <w:r w:rsidRPr="00E56849">
                              <w:t>- Option 2:10MHz, 20MHz, 40MHz and 100MHz.</w:t>
                            </w:r>
                          </w:p>
                          <w:p w:rsidR="00C74F48" w:rsidRPr="00E56849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E56849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Applicability rule for different antenna configurations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Option 1: Reuse the existing test applicability rule defined in clause 8.1.2.0 of TS38.141-1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Other options</w:t>
                            </w:r>
                          </w:p>
                          <w:p w:rsidR="00C74F48" w:rsidRPr="00E56849" w:rsidRDefault="00550358" w:rsidP="00550358">
                            <w:pPr>
                              <w:pStyle w:val="a8"/>
                              <w:numPr>
                                <w:ilvl w:val="0"/>
                                <w:numId w:val="6"/>
                              </w:numPr>
                              <w:spacing w:after="0" w:line="216" w:lineRule="auto"/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</w:pPr>
                            <w:r w:rsidRPr="00E56849"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u w:val="single"/>
                              </w:rPr>
                              <w:t>Applicability rules for different SCS and CBW</w:t>
                            </w:r>
                          </w:p>
                          <w:p w:rsidR="00C74F48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Option 1:  Reuse the existing applicability rules defined in sections 8.1.2.1.1 and 8.1.2.1.2 of TS 38.141-1</w:t>
                            </w:r>
                          </w:p>
                          <w:p w:rsidR="00925525" w:rsidRPr="00E56849" w:rsidRDefault="00550358" w:rsidP="00550358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</w:pPr>
                            <w:r w:rsidRPr="00E56849">
                              <w:rPr>
                                <w:rFonts w:eastAsia="等线"/>
                                <w:color w:val="000000"/>
                                <w:kern w:val="24"/>
                                <w:lang w:eastAsia="zh-CN"/>
                              </w:rPr>
                              <w:t>Other options.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FB900" id="矩形 4" o:spid="_x0000_s1028" style="position:absolute;margin-left:0;margin-top:.75pt;width:522.6pt;height:407.6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" fillcolor="white [3201]" strokecolor="black [3200]" strokeweight="1pt">
                <v:textbox>
                  <w:txbxContent>
                    <w:p w:rsidR="00C74F48" w:rsidRPr="00E56849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E56849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Number of Tx: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Option 1: Only 1Tx 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Option 2: Both 1Tx and 2Tx</w:t>
                      </w:r>
                    </w:p>
                    <w:p w:rsidR="00C74F48" w:rsidRPr="00E56849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E56849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Number of Rx: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Option 1: 2/8 Rx 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Option 2: 2/4/8 Rx</w:t>
                      </w:r>
                    </w:p>
                    <w:p w:rsidR="00C74F48" w:rsidRPr="00E56849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E56849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Number of layers: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 xml:space="preserve">Option 1: Only 1 layer 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Option 2: Both of 1 and 2 layers</w:t>
                      </w:r>
                    </w:p>
                    <w:p w:rsidR="00C74F48" w:rsidRPr="00E56849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E56849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SCS and bandwidth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15kHz SCS:</w:t>
                      </w:r>
                    </w:p>
                    <w:p w:rsidR="00925525" w:rsidRPr="00E56849" w:rsidRDefault="00925525" w:rsidP="00925525">
                      <w:pPr>
                        <w:ind w:leftChars="400" w:left="800"/>
                      </w:pPr>
                      <w:r w:rsidRPr="00E56849">
                        <w:t xml:space="preserve">- Option 1:5MHz and 10MHz </w:t>
                      </w:r>
                    </w:p>
                    <w:p w:rsidR="00925525" w:rsidRPr="00E56849" w:rsidRDefault="00925525" w:rsidP="00925525">
                      <w:pPr>
                        <w:ind w:leftChars="400" w:left="800"/>
                      </w:pPr>
                      <w:r w:rsidRPr="00E56849">
                        <w:t>- Option 2: 5MHz, 10MHz and 20MHz.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30kHz SCS</w:t>
                      </w:r>
                    </w:p>
                    <w:p w:rsidR="00925525" w:rsidRPr="00E56849" w:rsidRDefault="00925525" w:rsidP="00925525">
                      <w:pPr>
                        <w:ind w:leftChars="400" w:left="800"/>
                      </w:pPr>
                      <w:r w:rsidRPr="00E56849">
                        <w:t xml:space="preserve">- Option 1:10MHz and 40MHz </w:t>
                      </w:r>
                    </w:p>
                    <w:p w:rsidR="00925525" w:rsidRPr="00E56849" w:rsidRDefault="00925525" w:rsidP="00925525">
                      <w:pPr>
                        <w:ind w:leftChars="400" w:left="800"/>
                      </w:pPr>
                      <w:r w:rsidRPr="00E56849">
                        <w:t>- Option 2:10MHz, 20MHz, 40MHz and 100MHz.</w:t>
                      </w:r>
                    </w:p>
                    <w:p w:rsidR="00C74F48" w:rsidRPr="00E56849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E56849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Applicability rule for different antenna configurations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Option 1: Reuse the existing test applicability rule defined in clause 8.1.2.0 of TS38.141-1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Other options</w:t>
                      </w:r>
                    </w:p>
                    <w:p w:rsidR="00C74F48" w:rsidRPr="00E56849" w:rsidRDefault="00550358" w:rsidP="00550358">
                      <w:pPr>
                        <w:pStyle w:val="a8"/>
                        <w:numPr>
                          <w:ilvl w:val="0"/>
                          <w:numId w:val="6"/>
                        </w:numPr>
                        <w:spacing w:after="0" w:line="216" w:lineRule="auto"/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</w:pPr>
                      <w:r w:rsidRPr="00E56849">
                        <w:rPr>
                          <w:rFonts w:ascii="Times New Roman" w:hAnsi="Times New Roman"/>
                          <w:color w:val="000000"/>
                          <w:kern w:val="24"/>
                          <w:u w:val="single"/>
                        </w:rPr>
                        <w:t>Applicability rules for different SCS and CBW</w:t>
                      </w:r>
                    </w:p>
                    <w:p w:rsidR="00C74F48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Option 1:  Reuse the existing applicability rules defined in sections 8.1.2.1.1 and 8.1.2.1.2 of TS 38.141-1</w:t>
                      </w:r>
                    </w:p>
                    <w:p w:rsidR="00925525" w:rsidRPr="00E56849" w:rsidRDefault="00550358" w:rsidP="00550358">
                      <w:pPr>
                        <w:numPr>
                          <w:ilvl w:val="0"/>
                          <w:numId w:val="7"/>
                        </w:numPr>
                        <w:tabs>
                          <w:tab w:val="num" w:pos="1440"/>
                        </w:tabs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</w:pPr>
                      <w:r w:rsidRPr="00E56849">
                        <w:rPr>
                          <w:rFonts w:eastAsia="等线"/>
                          <w:color w:val="000000"/>
                          <w:kern w:val="24"/>
                          <w:lang w:eastAsia="zh-CN"/>
                        </w:rPr>
                        <w:t>Other options.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95185" w:rsidRDefault="00995185" w:rsidP="005A156F">
      <w:pPr>
        <w:rPr>
          <w:lang w:val="en-US" w:eastAsia="zh-CN"/>
        </w:rPr>
      </w:pPr>
    </w:p>
    <w:p w:rsidR="00995185" w:rsidRPr="009049DA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881C45" w:rsidRDefault="00881C45" w:rsidP="005A156F">
      <w:pPr>
        <w:rPr>
          <w:lang w:val="en-US" w:eastAsia="zh-CN"/>
        </w:rPr>
      </w:pPr>
    </w:p>
    <w:p w:rsidR="00881C45" w:rsidRDefault="00881C45" w:rsidP="005A156F">
      <w:pPr>
        <w:rPr>
          <w:lang w:val="en-US" w:eastAsia="zh-CN"/>
        </w:rPr>
      </w:pPr>
    </w:p>
    <w:p w:rsidR="00881C45" w:rsidRDefault="00881C4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995185" w:rsidRDefault="00995185" w:rsidP="005A156F">
      <w:pPr>
        <w:rPr>
          <w:lang w:val="en-US" w:eastAsia="zh-CN"/>
        </w:rPr>
      </w:pPr>
    </w:p>
    <w:p w:rsidR="00A616F1" w:rsidRDefault="00A616F1" w:rsidP="00A616F1">
      <w:pPr>
        <w:rPr>
          <w:lang w:val="en-US" w:eastAsia="zh-CN"/>
        </w:rPr>
      </w:pPr>
      <w:r>
        <w:rPr>
          <w:lang w:val="en-US" w:eastAsia="zh-CN"/>
        </w:rPr>
        <w:t xml:space="preserve">In this paper, the open issues </w:t>
      </w:r>
      <w:r w:rsidR="009637B1">
        <w:rPr>
          <w:lang w:val="en-US" w:eastAsia="zh-CN"/>
        </w:rPr>
        <w:t>will be discussed and views will be</w:t>
      </w:r>
      <w:r>
        <w:rPr>
          <w:lang w:val="en-US" w:eastAsia="zh-CN"/>
        </w:rPr>
        <w:t xml:space="preserve"> provided.</w:t>
      </w:r>
    </w:p>
    <w:p w:rsidR="00A8768D" w:rsidRPr="00E56849" w:rsidRDefault="00A8768D" w:rsidP="005A156F">
      <w:pPr>
        <w:rPr>
          <w:lang w:val="en-US" w:eastAsia="zh-CN"/>
        </w:rPr>
      </w:pPr>
    </w:p>
    <w:bookmarkEnd w:id="2"/>
    <w:bookmarkEnd w:id="3"/>
    <w:p w:rsidR="00F4566C" w:rsidRPr="00995C6C" w:rsidRDefault="00BC05B9" w:rsidP="00BC05B9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 xml:space="preserve">Discussion </w:t>
      </w:r>
    </w:p>
    <w:p w:rsidR="00F4566C" w:rsidRPr="00320128" w:rsidRDefault="00F4566C" w:rsidP="00F4566C">
      <w:pPr>
        <w:pStyle w:val="2"/>
        <w:rPr>
          <w:rFonts w:eastAsiaTheme="minorEastAsia"/>
          <w:lang w:val="en-US" w:eastAsia="zh-CN"/>
        </w:rPr>
      </w:pPr>
      <w:r w:rsidRPr="00320128">
        <w:rPr>
          <w:rFonts w:eastAsiaTheme="minorEastAsia"/>
          <w:lang w:val="en-US" w:eastAsia="zh-CN"/>
        </w:rPr>
        <w:t>Discussion:</w:t>
      </w:r>
    </w:p>
    <w:p w:rsidR="00DD68BF" w:rsidRDefault="003A70CF" w:rsidP="00937AC4">
      <w:pPr>
        <w:rPr>
          <w:lang w:eastAsia="zh-CN"/>
        </w:rPr>
      </w:pPr>
      <w:r>
        <w:rPr>
          <w:lang w:eastAsia="zh-CN"/>
        </w:rPr>
        <w:t>In this section, the open issues will be discussed.</w:t>
      </w:r>
      <w:r w:rsidR="00BF5879">
        <w:rPr>
          <w:lang w:eastAsia="zh-CN"/>
        </w:rPr>
        <w:t xml:space="preserve"> </w:t>
      </w:r>
    </w:p>
    <w:p w:rsidR="003A2C45" w:rsidRDefault="003A70CF" w:rsidP="00937AC4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Number of Tx, Rx and layers</w:t>
      </w:r>
      <w:r w:rsidR="003A2C45" w:rsidRPr="003A2C45">
        <w:rPr>
          <w:b/>
          <w:u w:val="single"/>
          <w:lang w:eastAsia="zh-CN"/>
        </w:rPr>
        <w:t>:</w:t>
      </w:r>
    </w:p>
    <w:p w:rsidR="00297480" w:rsidRPr="007B7B5D" w:rsidRDefault="00955379" w:rsidP="00297480">
      <w:pPr>
        <w:rPr>
          <w:lang w:eastAsia="zh-CN"/>
        </w:rPr>
      </w:pPr>
      <w:r>
        <w:rPr>
          <w:lang w:eastAsia="zh-CN"/>
        </w:rPr>
        <w:t xml:space="preserve">For number of Tx, </w:t>
      </w:r>
      <w:r w:rsidR="00305845">
        <w:rPr>
          <w:lang w:eastAsia="zh-CN"/>
        </w:rPr>
        <w:t>1 Tx is preferred. 2Tx is not a typical schedule for PUSCH 256QAM</w:t>
      </w:r>
      <w:r w:rsidR="007B7B5D">
        <w:rPr>
          <w:lang w:eastAsia="zh-CN"/>
        </w:rPr>
        <w:t>.</w:t>
      </w:r>
    </w:p>
    <w:p w:rsidR="00297480" w:rsidRPr="007B7B5D" w:rsidRDefault="00297480" w:rsidP="007B7B5D">
      <w:pPr>
        <w:rPr>
          <w:lang w:eastAsia="zh-CN"/>
        </w:rPr>
      </w:pPr>
      <w:r>
        <w:rPr>
          <w:lang w:eastAsia="zh-CN"/>
        </w:rPr>
        <w:t xml:space="preserve">For Rx, the applicability rule can cover all the possible configurations and to reduce the simulation efforts, we support to only </w:t>
      </w:r>
      <w:r w:rsidRPr="007B7B5D">
        <w:rPr>
          <w:lang w:eastAsia="zh-CN"/>
        </w:rPr>
        <w:t>define 2Rx/8Rx.</w:t>
      </w:r>
    </w:p>
    <w:p w:rsidR="007B7B5D" w:rsidRPr="007B7B5D" w:rsidRDefault="007B7B5D" w:rsidP="00297480">
      <w:pPr>
        <w:pStyle w:val="a9"/>
        <w:rPr>
          <w:rFonts w:ascii="Times New Roman" w:hAnsi="Times New Roman" w:cs="Times New Roman"/>
          <w:b/>
          <w:sz w:val="20"/>
          <w:szCs w:val="20"/>
        </w:rPr>
      </w:pPr>
      <w:r w:rsidRPr="007B7B5D">
        <w:rPr>
          <w:rFonts w:ascii="Times New Roman" w:hAnsi="Times New Roman" w:cs="Times New Roman"/>
          <w:b/>
          <w:sz w:val="20"/>
          <w:szCs w:val="20"/>
        </w:rPr>
        <w:t>Proposal 1: We propose the following configurations:</w:t>
      </w:r>
    </w:p>
    <w:p w:rsidR="00297480" w:rsidRPr="007B7B5D" w:rsidRDefault="007B7B5D" w:rsidP="007B7B5D">
      <w:pPr>
        <w:pStyle w:val="a9"/>
        <w:ind w:leftChars="800" w:left="1600"/>
        <w:rPr>
          <w:rFonts w:ascii="Times New Roman" w:hAnsi="Times New Roman" w:cs="Times New Roman"/>
          <w:b/>
          <w:sz w:val="20"/>
          <w:szCs w:val="20"/>
        </w:rPr>
      </w:pPr>
      <w:r w:rsidRPr="007B7B5D">
        <w:rPr>
          <w:rFonts w:ascii="Times New Roman" w:hAnsi="Times New Roman" w:cs="Times New Roman"/>
          <w:b/>
          <w:sz w:val="20"/>
          <w:szCs w:val="20"/>
        </w:rPr>
        <w:t>Number of Tx: 1.</w:t>
      </w:r>
    </w:p>
    <w:p w:rsidR="007B7B5D" w:rsidRPr="007B7B5D" w:rsidRDefault="007B7B5D" w:rsidP="007B7B5D">
      <w:pPr>
        <w:pStyle w:val="a9"/>
        <w:ind w:leftChars="800" w:left="1600"/>
        <w:rPr>
          <w:rFonts w:ascii="Times New Roman" w:hAnsi="Times New Roman" w:cs="Times New Roman"/>
          <w:b/>
          <w:sz w:val="20"/>
          <w:szCs w:val="20"/>
        </w:rPr>
      </w:pPr>
      <w:r w:rsidRPr="007B7B5D">
        <w:rPr>
          <w:rFonts w:ascii="Times New Roman" w:hAnsi="Times New Roman" w:cs="Times New Roman"/>
          <w:b/>
          <w:sz w:val="20"/>
          <w:szCs w:val="20"/>
        </w:rPr>
        <w:t>Number of Rx: 2/8Rx.</w:t>
      </w:r>
    </w:p>
    <w:p w:rsidR="007B7B5D" w:rsidRPr="007B7B5D" w:rsidRDefault="007B7B5D" w:rsidP="007B7B5D">
      <w:pPr>
        <w:pStyle w:val="a9"/>
        <w:ind w:leftChars="800" w:left="1600"/>
        <w:rPr>
          <w:rFonts w:ascii="Times New Roman" w:hAnsi="Times New Roman" w:cs="Times New Roman"/>
          <w:b/>
          <w:sz w:val="20"/>
          <w:szCs w:val="20"/>
        </w:rPr>
      </w:pPr>
      <w:r w:rsidRPr="007B7B5D">
        <w:rPr>
          <w:rFonts w:ascii="Times New Roman" w:hAnsi="Times New Roman" w:cs="Times New Roman"/>
          <w:b/>
          <w:sz w:val="20"/>
          <w:szCs w:val="20"/>
        </w:rPr>
        <w:t>Number of layer: 1.</w:t>
      </w:r>
    </w:p>
    <w:p w:rsidR="00297480" w:rsidRPr="007B7B5D" w:rsidRDefault="00297480" w:rsidP="00297480">
      <w:pPr>
        <w:rPr>
          <w:b/>
          <w:u w:val="single"/>
          <w:lang w:val="en-US" w:eastAsia="zh-CN"/>
        </w:rPr>
      </w:pPr>
    </w:p>
    <w:p w:rsidR="002119B9" w:rsidRDefault="002119B9" w:rsidP="00937AC4">
      <w:pPr>
        <w:rPr>
          <w:b/>
          <w:u w:val="single"/>
          <w:lang w:eastAsia="zh-CN"/>
        </w:rPr>
      </w:pPr>
      <w:r w:rsidRPr="002119B9">
        <w:rPr>
          <w:b/>
          <w:u w:val="single"/>
          <w:lang w:eastAsia="zh-CN"/>
        </w:rPr>
        <w:t>SCS and bandwidth:</w:t>
      </w:r>
    </w:p>
    <w:p w:rsidR="00297480" w:rsidRPr="007B7B5D" w:rsidRDefault="007B7B5D" w:rsidP="00937AC4">
      <w:pPr>
        <w:rPr>
          <w:lang w:eastAsia="zh-CN"/>
        </w:rPr>
      </w:pPr>
      <w:r>
        <w:rPr>
          <w:lang w:eastAsia="zh-CN"/>
        </w:rPr>
        <w:t xml:space="preserve">For SCS and bandwidth, we prefer to define 10 MHz/15 kHz and 40 MHz/30 kHz as they are commonly used for PUSCH FR1 performance requirements. </w:t>
      </w:r>
      <w:r w:rsidR="00297480">
        <w:rPr>
          <w:lang w:eastAsia="zh-CN"/>
        </w:rPr>
        <w:t xml:space="preserve">The test </w:t>
      </w:r>
      <w:r>
        <w:rPr>
          <w:lang w:eastAsia="zh-CN"/>
        </w:rPr>
        <w:t>coverage</w:t>
      </w:r>
      <w:r w:rsidR="00297480">
        <w:rPr>
          <w:lang w:eastAsia="zh-CN"/>
        </w:rPr>
        <w:t xml:space="preserve"> of different BW have been </w:t>
      </w:r>
      <w:r>
        <w:rPr>
          <w:lang w:eastAsia="zh-CN"/>
        </w:rPr>
        <w:t>verified in Rel-15. We</w:t>
      </w:r>
      <w:r w:rsidR="00297480">
        <w:rPr>
          <w:lang w:eastAsia="zh-CN"/>
        </w:rPr>
        <w:t xml:space="preserve"> prefer to define re</w:t>
      </w:r>
      <w:r w:rsidR="00ED1E22">
        <w:rPr>
          <w:lang w:eastAsia="zh-CN"/>
        </w:rPr>
        <w:t>quirement with typical scenarios.</w:t>
      </w:r>
    </w:p>
    <w:p w:rsidR="00834561" w:rsidRPr="00834561" w:rsidRDefault="007B7B5D" w:rsidP="00937AC4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="00834561" w:rsidRPr="00834561">
        <w:rPr>
          <w:b/>
          <w:lang w:eastAsia="zh-CN"/>
        </w:rPr>
        <w:t xml:space="preserve">: We propose to define </w:t>
      </w:r>
      <w:r w:rsidR="00834561">
        <w:rPr>
          <w:b/>
          <w:lang w:eastAsia="zh-CN"/>
        </w:rPr>
        <w:t>SCS and bandwidth of</w:t>
      </w:r>
      <w:r w:rsidR="00834561" w:rsidRPr="00696EF3">
        <w:rPr>
          <w:b/>
          <w:lang w:eastAsia="zh-CN"/>
        </w:rPr>
        <w:t xml:space="preserve"> </w:t>
      </w:r>
      <w:r w:rsidR="00696EF3" w:rsidRPr="00696EF3">
        <w:rPr>
          <w:b/>
          <w:lang w:eastAsia="zh-CN"/>
        </w:rPr>
        <w:t xml:space="preserve">10 MHz/15 kHz and 40 MHz/30 kHz </w:t>
      </w:r>
      <w:r w:rsidR="00834561" w:rsidRPr="00834561">
        <w:rPr>
          <w:b/>
          <w:lang w:eastAsia="zh-CN"/>
        </w:rPr>
        <w:t>for PUSCH 256QAM.</w:t>
      </w:r>
    </w:p>
    <w:p w:rsidR="002119B9" w:rsidRDefault="002119B9" w:rsidP="00937AC4">
      <w:pPr>
        <w:rPr>
          <w:b/>
          <w:u w:val="single"/>
          <w:lang w:eastAsia="zh-CN"/>
        </w:rPr>
      </w:pPr>
    </w:p>
    <w:p w:rsidR="00CF39D4" w:rsidRDefault="00CF39D4" w:rsidP="00937AC4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</w:t>
      </w:r>
      <w:r>
        <w:rPr>
          <w:b/>
          <w:u w:val="single"/>
          <w:lang w:eastAsia="zh-CN"/>
        </w:rPr>
        <w:t>pplicability rule for different antenna configurations:</w:t>
      </w:r>
    </w:p>
    <w:p w:rsidR="00ED1E22" w:rsidRDefault="009F6917" w:rsidP="00297480">
      <w:pPr>
        <w:pStyle w:val="a9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We prefer to reuse the existing applicability rule for different antenna configurations:</w:t>
      </w:r>
    </w:p>
    <w:p w:rsidR="009F6917" w:rsidRPr="009F6917" w:rsidRDefault="009F6917" w:rsidP="009F6917">
      <w:pPr>
        <w:rPr>
          <w:rFonts w:eastAsiaTheme="minorEastAsia"/>
          <w:i/>
          <w:lang w:eastAsia="zh-CN"/>
        </w:rPr>
      </w:pPr>
      <w:r w:rsidRPr="009F6917">
        <w:rPr>
          <w:i/>
        </w:rPr>
        <w:t xml:space="preserve">Unless otherwise stated, </w:t>
      </w:r>
      <w:r w:rsidRPr="009F6917">
        <w:rPr>
          <w:i/>
          <w:lang w:eastAsia="zh-CN"/>
        </w:rPr>
        <w:t>for a BS support</w:t>
      </w:r>
      <w:r w:rsidRPr="009F6917">
        <w:rPr>
          <w:rFonts w:eastAsiaTheme="minorEastAsia" w:hint="eastAsia"/>
          <w:i/>
          <w:lang w:eastAsia="zh-CN"/>
        </w:rPr>
        <w:t>ing</w:t>
      </w:r>
      <w:r w:rsidRPr="009F6917">
        <w:rPr>
          <w:i/>
          <w:lang w:eastAsia="zh-CN"/>
        </w:rPr>
        <w:t xml:space="preserve"> more than 8 antenna connectors </w:t>
      </w:r>
      <w:r w:rsidRPr="009F6917">
        <w:rPr>
          <w:i/>
        </w:rPr>
        <w:t xml:space="preserve">(for BS type 1-C) </w:t>
      </w:r>
      <w:r w:rsidRPr="009F6917">
        <w:rPr>
          <w:i/>
          <w:lang w:eastAsia="zh-CN"/>
        </w:rPr>
        <w:t xml:space="preserve">or TAB connectors </w:t>
      </w:r>
      <w:r w:rsidRPr="009F6917">
        <w:rPr>
          <w:i/>
        </w:rPr>
        <w:t>(for BS type 1-H)</w:t>
      </w:r>
      <w:r w:rsidRPr="009F6917">
        <w:rPr>
          <w:i/>
          <w:lang w:eastAsia="zh-CN"/>
        </w:rPr>
        <w:t xml:space="preserve"> (see D.37 in table 4.6-1)</w:t>
      </w:r>
      <w:r w:rsidRPr="009F6917">
        <w:rPr>
          <w:i/>
        </w:rPr>
        <w:t xml:space="preserve">, the performance </w:t>
      </w:r>
      <w:r w:rsidRPr="009F6917">
        <w:rPr>
          <w:i/>
          <w:lang w:eastAsia="zh-CN"/>
        </w:rPr>
        <w:t xml:space="preserve">requirement tests for 8 </w:t>
      </w:r>
      <w:r w:rsidRPr="009F6917">
        <w:rPr>
          <w:i/>
        </w:rPr>
        <w:t xml:space="preserve">RX antennas shall apply, and </w:t>
      </w:r>
      <w:r w:rsidRPr="009F6917">
        <w:rPr>
          <w:i/>
          <w:lang w:eastAsia="zh-CN"/>
        </w:rPr>
        <w:t>the specific connectors used for testing are based on manufacturer declaration.</w:t>
      </w:r>
    </w:p>
    <w:p w:rsidR="009F6917" w:rsidRPr="009F6917" w:rsidRDefault="009F6917" w:rsidP="009F6917">
      <w:pPr>
        <w:rPr>
          <w:rFonts w:eastAsiaTheme="minorEastAsia"/>
          <w:i/>
          <w:lang w:val="en-US" w:eastAsia="zh-CN"/>
        </w:rPr>
      </w:pPr>
      <w:r w:rsidRPr="009F6917">
        <w:rPr>
          <w:i/>
        </w:rPr>
        <w:t>Unless otherwise stated,</w:t>
      </w:r>
      <w:r w:rsidRPr="009F6917">
        <w:rPr>
          <w:rFonts w:eastAsiaTheme="minorEastAsia" w:hint="eastAsia"/>
          <w:i/>
          <w:lang w:eastAsia="zh-CN"/>
        </w:rPr>
        <w:t xml:space="preserve"> </w:t>
      </w:r>
      <w:r w:rsidRPr="009F6917">
        <w:rPr>
          <w:i/>
          <w:lang w:eastAsia="zh-CN"/>
        </w:rPr>
        <w:t xml:space="preserve">for </w:t>
      </w:r>
      <w:r w:rsidRPr="009F6917">
        <w:rPr>
          <w:rFonts w:eastAsiaTheme="minorEastAsia"/>
          <w:i/>
          <w:lang w:val="en-US" w:eastAsia="zh-CN"/>
        </w:rPr>
        <w:t>a BS support</w:t>
      </w:r>
      <w:r w:rsidRPr="009F6917">
        <w:rPr>
          <w:rFonts w:eastAsiaTheme="minorEastAsia" w:hint="eastAsia"/>
          <w:i/>
          <w:lang w:val="en-US" w:eastAsia="zh-CN"/>
        </w:rPr>
        <w:t>ing</w:t>
      </w:r>
      <w:r w:rsidRPr="009F6917">
        <w:rPr>
          <w:rFonts w:eastAsiaTheme="minorEastAsia"/>
          <w:i/>
          <w:lang w:val="en-US" w:eastAsia="zh-CN"/>
        </w:rPr>
        <w:t xml:space="preserve"> </w:t>
      </w:r>
      <w:r w:rsidRPr="009F6917">
        <w:rPr>
          <w:rFonts w:eastAsiaTheme="minorEastAsia" w:hint="eastAsia"/>
          <w:i/>
          <w:lang w:val="en-US" w:eastAsia="zh-CN"/>
        </w:rPr>
        <w:t>different numbers of</w:t>
      </w:r>
      <w:r w:rsidRPr="009F6917">
        <w:rPr>
          <w:rFonts w:eastAsiaTheme="minorEastAsia"/>
          <w:i/>
          <w:lang w:val="en-US" w:eastAsia="zh-CN"/>
        </w:rPr>
        <w:t xml:space="preserve"> </w:t>
      </w:r>
      <w:r w:rsidRPr="009F6917">
        <w:rPr>
          <w:i/>
          <w:lang w:eastAsia="zh-CN"/>
        </w:rPr>
        <w:t xml:space="preserve">antenna connectors </w:t>
      </w:r>
      <w:r w:rsidRPr="009F6917">
        <w:rPr>
          <w:i/>
        </w:rPr>
        <w:t xml:space="preserve">(for BS type 1-C) </w:t>
      </w:r>
      <w:r w:rsidRPr="009F6917">
        <w:rPr>
          <w:i/>
          <w:lang w:eastAsia="zh-CN"/>
        </w:rPr>
        <w:t xml:space="preserve">or TAB connectors </w:t>
      </w:r>
      <w:r w:rsidRPr="009F6917">
        <w:rPr>
          <w:i/>
        </w:rPr>
        <w:t>(for BS type 1-H)</w:t>
      </w:r>
      <w:r w:rsidRPr="009F6917">
        <w:rPr>
          <w:i/>
          <w:lang w:eastAsia="zh-CN"/>
        </w:rPr>
        <w:t xml:space="preserve"> (see D.37 in table 4.6-1)</w:t>
      </w:r>
      <w:r w:rsidRPr="009F6917">
        <w:rPr>
          <w:i/>
        </w:rPr>
        <w:t>,</w:t>
      </w:r>
      <w:r w:rsidRPr="009F6917">
        <w:rPr>
          <w:rFonts w:eastAsiaTheme="minorEastAsia" w:hint="eastAsia"/>
          <w:i/>
          <w:lang w:eastAsia="zh-CN"/>
        </w:rPr>
        <w:t xml:space="preserve"> the tests with </w:t>
      </w:r>
      <w:r w:rsidRPr="009F6917">
        <w:rPr>
          <w:rFonts w:eastAsiaTheme="minorEastAsia"/>
          <w:i/>
          <w:lang w:val="en-US" w:eastAsia="zh-CN"/>
        </w:rPr>
        <w:t>low</w:t>
      </w:r>
      <w:r w:rsidRPr="009F6917">
        <w:rPr>
          <w:rFonts w:eastAsiaTheme="minorEastAsia" w:hint="eastAsia"/>
          <w:i/>
          <w:lang w:val="en-US" w:eastAsia="zh-CN"/>
        </w:rPr>
        <w:t xml:space="preserve"> MIMO</w:t>
      </w:r>
      <w:r w:rsidRPr="009F6917">
        <w:rPr>
          <w:rFonts w:eastAsiaTheme="minorEastAsia"/>
          <w:i/>
          <w:lang w:val="en-US" w:eastAsia="zh-CN"/>
        </w:rPr>
        <w:t xml:space="preserve"> correlation level</w:t>
      </w:r>
      <w:r w:rsidRPr="009F6917">
        <w:rPr>
          <w:i/>
        </w:rPr>
        <w:t xml:space="preserve"> shall apply only for</w:t>
      </w:r>
      <w:r w:rsidRPr="009F6917">
        <w:rPr>
          <w:rFonts w:eastAsiaTheme="minorEastAsia" w:hint="eastAsia"/>
          <w:i/>
          <w:lang w:eastAsia="zh-CN"/>
        </w:rPr>
        <w:t xml:space="preserve"> the </w:t>
      </w:r>
      <w:r w:rsidRPr="009F6917">
        <w:rPr>
          <w:rFonts w:eastAsiaTheme="minorEastAsia"/>
          <w:i/>
          <w:lang w:val="en-US" w:eastAsia="zh-CN"/>
        </w:rPr>
        <w:t xml:space="preserve">lowest and highest numbers of supported </w:t>
      </w:r>
      <w:r w:rsidRPr="009F6917">
        <w:rPr>
          <w:i/>
          <w:lang w:eastAsia="zh-CN"/>
        </w:rPr>
        <w:t>connectors</w:t>
      </w:r>
      <w:r w:rsidRPr="009F6917">
        <w:rPr>
          <w:rFonts w:eastAsiaTheme="minorEastAsia"/>
          <w:i/>
          <w:lang w:val="en-US" w:eastAsia="zh-CN"/>
        </w:rPr>
        <w:t>, and the specific connectors used for testing are based on manufacturer declaration.</w:t>
      </w:r>
    </w:p>
    <w:p w:rsidR="009F6917" w:rsidRPr="009F6917" w:rsidRDefault="009F6917" w:rsidP="00297480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By using this applicability rule, the test can cover all the possible antenna configurations. We do not see the necessary to change it.</w:t>
      </w:r>
    </w:p>
    <w:p w:rsidR="009F6917" w:rsidRPr="009F6917" w:rsidRDefault="009F6917" w:rsidP="009F6917">
      <w:pPr>
        <w:rPr>
          <w:b/>
          <w:lang w:eastAsia="zh-CN"/>
        </w:rPr>
      </w:pPr>
      <w:r w:rsidRPr="009F6917">
        <w:rPr>
          <w:b/>
          <w:lang w:eastAsia="zh-CN"/>
        </w:rPr>
        <w:t xml:space="preserve">Proposal 3: We propose to reuse the existing test applicability rule for different antenna configurations. </w:t>
      </w:r>
    </w:p>
    <w:p w:rsidR="00CF39D4" w:rsidRPr="00CF39D4" w:rsidRDefault="00CF39D4" w:rsidP="00937AC4">
      <w:pPr>
        <w:rPr>
          <w:b/>
          <w:u w:val="single"/>
          <w:lang w:val="en-US" w:eastAsia="zh-CN"/>
        </w:rPr>
      </w:pPr>
    </w:p>
    <w:p w:rsidR="00CF39D4" w:rsidRPr="00CF39D4" w:rsidRDefault="00CF39D4" w:rsidP="00937AC4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Applicability rules for different SCS and CBW:</w:t>
      </w:r>
    </w:p>
    <w:p w:rsidR="009F6917" w:rsidRDefault="00190957" w:rsidP="00190957">
      <w:pPr>
        <w:rPr>
          <w:lang w:val="en-US" w:eastAsia="zh-CN"/>
        </w:rPr>
      </w:pPr>
      <w:r>
        <w:rPr>
          <w:lang w:val="en-US" w:eastAsia="zh-CN"/>
        </w:rPr>
        <w:t xml:space="preserve">We support to reusing </w:t>
      </w:r>
      <w:r w:rsidR="009F6917">
        <w:rPr>
          <w:lang w:val="en-US" w:eastAsia="zh-CN"/>
        </w:rPr>
        <w:t>the existing applicability rule:</w:t>
      </w:r>
    </w:p>
    <w:p w:rsidR="009F6917" w:rsidRPr="009F6917" w:rsidRDefault="009F6917" w:rsidP="009F6917">
      <w:pPr>
        <w:rPr>
          <w:i/>
          <w:lang w:eastAsia="zh-CN"/>
        </w:rPr>
      </w:pPr>
      <w:r w:rsidRPr="009F6917">
        <w:rPr>
          <w:i/>
          <w:lang w:eastAsia="zh-CN"/>
        </w:rPr>
        <w:t xml:space="preserve">For each subcarrier spacing declared to be supported, the test requirements for a specific </w:t>
      </w:r>
      <w:r w:rsidRPr="009F6917">
        <w:rPr>
          <w:i/>
          <w:snapToGrid w:val="0"/>
          <w:lang w:eastAsia="zh-CN"/>
        </w:rPr>
        <w:t xml:space="preserve">channel bandwidth shall apply only </w:t>
      </w:r>
      <w:r w:rsidRPr="009F6917">
        <w:rPr>
          <w:i/>
          <w:lang w:eastAsia="zh-CN"/>
        </w:rPr>
        <w:t>if the BS supports it (see D.14 in table 4.6-1).</w:t>
      </w:r>
    </w:p>
    <w:p w:rsidR="009F6917" w:rsidRPr="009F6917" w:rsidRDefault="009F6917" w:rsidP="009F6917">
      <w:pPr>
        <w:rPr>
          <w:i/>
        </w:rPr>
      </w:pPr>
      <w:r w:rsidRPr="009F6917">
        <w:rPr>
          <w:i/>
        </w:rPr>
        <w:t>Unless otherwise stated, f</w:t>
      </w:r>
      <w:r w:rsidRPr="009F6917">
        <w:rPr>
          <w:i/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9F6917">
        <w:rPr>
          <w:i/>
        </w:rPr>
        <w:t xml:space="preserve">widest supported </w:t>
      </w:r>
      <w:r w:rsidRPr="009F6917">
        <w:rPr>
          <w:i/>
          <w:lang w:eastAsia="zh-CN"/>
        </w:rPr>
        <w:t xml:space="preserve">channel bandwidth, the tests shall be done by </w:t>
      </w:r>
      <w:r w:rsidRPr="009F6917">
        <w:rPr>
          <w:i/>
        </w:rPr>
        <w:t>using performance requirement for the closest channel bandwidth lower than this widest supported bandwidth; the tested PRBs shall then be centered in this widest supported channel bandwidth.</w:t>
      </w:r>
    </w:p>
    <w:p w:rsidR="00CF39D4" w:rsidRDefault="00741229" w:rsidP="00937AC4">
      <w:pPr>
        <w:rPr>
          <w:lang w:eastAsia="zh-CN"/>
        </w:rPr>
      </w:pPr>
      <w:r>
        <w:rPr>
          <w:lang w:eastAsia="zh-CN"/>
        </w:rPr>
        <w:t>To en</w:t>
      </w:r>
      <w:r w:rsidR="009F6917">
        <w:rPr>
          <w:lang w:eastAsia="zh-CN"/>
        </w:rPr>
        <w:t>sure the defined test cases</w:t>
      </w:r>
      <w:r w:rsidR="009940E8">
        <w:rPr>
          <w:lang w:eastAsia="zh-CN"/>
        </w:rPr>
        <w:t xml:space="preserve"> can</w:t>
      </w:r>
      <w:r w:rsidR="009F6917">
        <w:rPr>
          <w:lang w:eastAsia="zh-CN"/>
        </w:rPr>
        <w:t xml:space="preserve"> cover all the </w:t>
      </w:r>
      <w:r>
        <w:rPr>
          <w:lang w:eastAsia="zh-CN"/>
        </w:rPr>
        <w:t xml:space="preserve">supported </w:t>
      </w:r>
      <w:r w:rsidR="009F6917">
        <w:rPr>
          <w:lang w:eastAsia="zh-CN"/>
        </w:rPr>
        <w:t>bandwidth</w:t>
      </w:r>
      <w:r>
        <w:rPr>
          <w:lang w:eastAsia="zh-CN"/>
        </w:rPr>
        <w:t>, the applicability rule for different channel bandwidths is necessary. The existing applicability rule has been verified in Rel-15 and we prefer to reuse it.</w:t>
      </w:r>
    </w:p>
    <w:p w:rsidR="00741229" w:rsidRPr="009F6917" w:rsidRDefault="00741229" w:rsidP="00741229">
      <w:pPr>
        <w:rPr>
          <w:b/>
          <w:lang w:eastAsia="zh-CN"/>
        </w:rPr>
      </w:pPr>
      <w:r w:rsidRPr="009F6917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4</w:t>
      </w:r>
      <w:r w:rsidRPr="009F6917">
        <w:rPr>
          <w:b/>
          <w:lang w:eastAsia="zh-CN"/>
        </w:rPr>
        <w:t xml:space="preserve">: We propose to reuse the existing test applicability rule for </w:t>
      </w:r>
      <w:r>
        <w:rPr>
          <w:b/>
          <w:lang w:eastAsia="zh-CN"/>
        </w:rPr>
        <w:t>different SCS and CBW</w:t>
      </w:r>
      <w:r w:rsidRPr="009F6917">
        <w:rPr>
          <w:b/>
          <w:lang w:eastAsia="zh-CN"/>
        </w:rPr>
        <w:t xml:space="preserve">. </w:t>
      </w:r>
    </w:p>
    <w:p w:rsidR="00741229" w:rsidRPr="00741229" w:rsidRDefault="00741229" w:rsidP="00937AC4">
      <w:pPr>
        <w:rPr>
          <w:lang w:eastAsia="zh-CN"/>
        </w:rPr>
      </w:pPr>
    </w:p>
    <w:p w:rsidR="00995C6C" w:rsidRDefault="00E1449B" w:rsidP="00485B37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</w:t>
      </w:r>
      <w:r w:rsidR="00485B37" w:rsidRPr="00485B37">
        <w:rPr>
          <w:rFonts w:eastAsiaTheme="minorEastAsia"/>
          <w:lang w:val="en-US" w:eastAsia="zh-CN"/>
        </w:rPr>
        <w:t>:</w:t>
      </w:r>
    </w:p>
    <w:p w:rsidR="00757559" w:rsidRDefault="00E1449B" w:rsidP="00E1449B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 assumption:</w:t>
      </w:r>
    </w:p>
    <w:p w:rsidR="00E1449B" w:rsidRPr="00E1449B" w:rsidRDefault="00E1449B" w:rsidP="00E1449B">
      <w:pPr>
        <w:rPr>
          <w:lang w:val="en-US" w:eastAsia="zh-CN"/>
        </w:rPr>
      </w:pPr>
      <w:r>
        <w:rPr>
          <w:lang w:val="en-US" w:eastAsia="zh-CN"/>
        </w:rPr>
        <w:t>The agreed parameters are collected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757559" w:rsidRPr="00F95B02" w:rsidTr="00741E36">
        <w:trPr>
          <w:cantSplit/>
          <w:jc w:val="center"/>
        </w:trPr>
        <w:tc>
          <w:tcPr>
            <w:tcW w:w="6941" w:type="dxa"/>
            <w:gridSpan w:val="2"/>
          </w:tcPr>
          <w:p w:rsidR="00757559" w:rsidRPr="00F95B02" w:rsidRDefault="00757559" w:rsidP="00741E3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6941" w:type="dxa"/>
            <w:gridSpan w:val="2"/>
          </w:tcPr>
          <w:p w:rsidR="00757559" w:rsidRPr="00F95B02" w:rsidRDefault="00757559" w:rsidP="00741E36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6941" w:type="dxa"/>
            <w:gridSpan w:val="2"/>
          </w:tcPr>
          <w:p w:rsidR="00757559" w:rsidRPr="00F95B02" w:rsidRDefault="00757559" w:rsidP="00741E36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57559" w:rsidRPr="00F95B02" w:rsidRDefault="00757559" w:rsidP="00741E36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:rsidR="00757559" w:rsidRPr="00F95B02" w:rsidRDefault="00757559" w:rsidP="00741E36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57559" w:rsidRPr="00F95B02" w:rsidRDefault="00757559" w:rsidP="00741E36">
            <w:pPr>
              <w:pStyle w:val="TAL"/>
            </w:pPr>
          </w:p>
        </w:tc>
        <w:tc>
          <w:tcPr>
            <w:tcW w:w="5100" w:type="dxa"/>
          </w:tcPr>
          <w:p w:rsidR="00757559" w:rsidRPr="00F95B02" w:rsidRDefault="00757559" w:rsidP="00741E36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57559" w:rsidRPr="00F95B02" w:rsidRDefault="00757559" w:rsidP="00741E36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:rsidR="00757559" w:rsidRPr="00F95B02" w:rsidRDefault="00757559" w:rsidP="00741E36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57559" w:rsidRPr="00F95B02" w:rsidRDefault="00757559" w:rsidP="00741E36">
            <w:pPr>
              <w:pStyle w:val="TAL"/>
            </w:pPr>
          </w:p>
        </w:tc>
        <w:tc>
          <w:tcPr>
            <w:tcW w:w="5100" w:type="dxa"/>
            <w:vAlign w:val="center"/>
          </w:tcPr>
          <w:p w:rsidR="00757559" w:rsidRPr="00F95B02" w:rsidRDefault="00757559" w:rsidP="00741E36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57559" w:rsidRPr="00F95B02" w:rsidRDefault="00757559" w:rsidP="00741E36">
            <w:pPr>
              <w:pStyle w:val="TAL"/>
            </w:pPr>
          </w:p>
        </w:tc>
        <w:tc>
          <w:tcPr>
            <w:tcW w:w="5100" w:type="dxa"/>
            <w:vAlign w:val="center"/>
          </w:tcPr>
          <w:p w:rsidR="00757559" w:rsidRPr="00F95B02" w:rsidRDefault="00757559" w:rsidP="00741E36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</w:pPr>
            <w:r w:rsidRPr="00F95B02">
              <w:rPr>
                <w:rFonts w:cs="Arial"/>
              </w:rPr>
              <w:t>pos1</w:t>
            </w:r>
            <w:r>
              <w:rPr>
                <w:rFonts w:cs="Arial"/>
              </w:rPr>
              <w:t>, FFS pos2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57559" w:rsidRPr="00F95B02" w:rsidRDefault="00757559" w:rsidP="00741E36">
            <w:pPr>
              <w:pStyle w:val="TAL"/>
            </w:pPr>
          </w:p>
        </w:tc>
        <w:tc>
          <w:tcPr>
            <w:tcW w:w="5100" w:type="dxa"/>
            <w:vAlign w:val="center"/>
          </w:tcPr>
          <w:p w:rsidR="00757559" w:rsidRPr="00F95B02" w:rsidRDefault="00757559" w:rsidP="00741E36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57559" w:rsidRPr="00F95B02" w:rsidRDefault="00757559" w:rsidP="00741E36">
            <w:pPr>
              <w:pStyle w:val="TAL"/>
            </w:pPr>
          </w:p>
        </w:tc>
        <w:tc>
          <w:tcPr>
            <w:tcW w:w="5100" w:type="dxa"/>
            <w:vAlign w:val="center"/>
          </w:tcPr>
          <w:p w:rsidR="00757559" w:rsidRPr="00F95B02" w:rsidRDefault="00757559" w:rsidP="00741E36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57559" w:rsidRPr="00F95B02" w:rsidRDefault="00757559" w:rsidP="00741E36">
            <w:pPr>
              <w:pStyle w:val="TAL"/>
            </w:pPr>
          </w:p>
        </w:tc>
        <w:tc>
          <w:tcPr>
            <w:tcW w:w="5100" w:type="dxa"/>
            <w:vAlign w:val="center"/>
          </w:tcPr>
          <w:p w:rsidR="00757559" w:rsidRPr="00F95B02" w:rsidRDefault="00757559" w:rsidP="00741E36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FFS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57559" w:rsidRPr="00F95B02" w:rsidRDefault="00757559" w:rsidP="00741E36">
            <w:pPr>
              <w:pStyle w:val="TAL"/>
            </w:pPr>
          </w:p>
        </w:tc>
        <w:tc>
          <w:tcPr>
            <w:tcW w:w="5100" w:type="dxa"/>
            <w:vAlign w:val="center"/>
          </w:tcPr>
          <w:p w:rsidR="00757559" w:rsidRPr="00F95B02" w:rsidRDefault="00757559" w:rsidP="00741E36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>=0, 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57559" w:rsidRPr="00F95B02" w:rsidRDefault="00757559" w:rsidP="00741E36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:rsidR="00757559" w:rsidRPr="00F95B02" w:rsidRDefault="00757559" w:rsidP="00741E36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A, B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:rsidR="00757559" w:rsidRPr="00F95B02" w:rsidRDefault="00757559" w:rsidP="00741E36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:rsidR="00757559" w:rsidRPr="00F95B02" w:rsidRDefault="00757559" w:rsidP="00741E36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57559" w:rsidRPr="00F95B02" w:rsidRDefault="00757559" w:rsidP="00741E36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:rsidR="00757559" w:rsidRPr="00F95B02" w:rsidRDefault="00757559" w:rsidP="00741E36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:rsidR="00757559" w:rsidRPr="00F95B02" w:rsidRDefault="00757559" w:rsidP="00741E36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00" w:type="dxa"/>
          </w:tcPr>
          <w:p w:rsidR="00757559" w:rsidRPr="00F95B02" w:rsidRDefault="00757559" w:rsidP="00741E36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:rsidR="00757559" w:rsidRPr="00F95B02" w:rsidRDefault="00757559" w:rsidP="00741E36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:rsidR="00757559" w:rsidRPr="00F95B02" w:rsidRDefault="00757559" w:rsidP="00741E36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757559" w:rsidRPr="00F95B02" w:rsidRDefault="00757559" w:rsidP="00741E36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757559" w:rsidRPr="00F95B02" w:rsidRDefault="00757559" w:rsidP="00741E3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757559" w:rsidRPr="00F95B02" w:rsidRDefault="00757559" w:rsidP="00741E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Limited buffer rate matching</w:t>
            </w:r>
          </w:p>
        </w:tc>
        <w:tc>
          <w:tcPr>
            <w:tcW w:w="2126" w:type="dxa"/>
            <w:vAlign w:val="center"/>
          </w:tcPr>
          <w:p w:rsidR="00757559" w:rsidRPr="00F95B02" w:rsidRDefault="00757559" w:rsidP="00741E3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isabled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:rsidR="00757559" w:rsidRDefault="00757559" w:rsidP="00741E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</w:t>
            </w:r>
          </w:p>
        </w:tc>
        <w:tc>
          <w:tcPr>
            <w:tcW w:w="2126" w:type="dxa"/>
            <w:vAlign w:val="center"/>
          </w:tcPr>
          <w:p w:rsidR="00757559" w:rsidRDefault="00757559" w:rsidP="00741E3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 configured</w:t>
            </w:r>
          </w:p>
        </w:tc>
      </w:tr>
      <w:tr w:rsidR="00757559" w:rsidRPr="00F95B02" w:rsidTr="00741E36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:rsidR="00757559" w:rsidRPr="00F95B02" w:rsidRDefault="00757559" w:rsidP="00741E36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:rsidR="00757559" w:rsidRDefault="00757559" w:rsidP="00B80991">
      <w:pPr>
        <w:rPr>
          <w:lang w:val="en-US" w:eastAsia="zh-CN"/>
        </w:rPr>
      </w:pPr>
    </w:p>
    <w:p w:rsidR="00E33DE1" w:rsidRPr="00E33DE1" w:rsidRDefault="00E33DE1" w:rsidP="00B80991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Simulation results:</w:t>
      </w:r>
    </w:p>
    <w:p w:rsidR="00B80991" w:rsidRDefault="00B80991" w:rsidP="00B80991">
      <w:pPr>
        <w:rPr>
          <w:lang w:val="en-US" w:eastAsia="zh-CN"/>
        </w:rPr>
      </w:pPr>
      <w:r>
        <w:rPr>
          <w:lang w:val="en-US" w:eastAsia="zh-CN"/>
        </w:rPr>
        <w:t>Based on the parameters we proposed, the performance of PUSCH 256QAM</w:t>
      </w:r>
      <w:r w:rsidR="00C95363">
        <w:rPr>
          <w:lang w:val="en-US" w:eastAsia="zh-CN"/>
        </w:rPr>
        <w:t xml:space="preserve"> with antenna configuration of 1x2</w:t>
      </w:r>
      <w:r>
        <w:rPr>
          <w:lang w:val="en-US" w:eastAsia="zh-CN"/>
        </w:rPr>
        <w:t xml:space="preserve"> is simulated. Th</w:t>
      </w:r>
      <w:r w:rsidR="00C95363">
        <w:rPr>
          <w:lang w:val="en-US" w:eastAsia="zh-CN"/>
        </w:rPr>
        <w:t>e figure below shows the results</w:t>
      </w:r>
      <w:r>
        <w:rPr>
          <w:lang w:val="en-US" w:eastAsia="zh-CN"/>
        </w:rPr>
        <w:t>:</w:t>
      </w:r>
    </w:p>
    <w:p w:rsidR="00B80991" w:rsidRPr="00E47EA7" w:rsidRDefault="00B80991" w:rsidP="00B80991">
      <w:pPr>
        <w:jc w:val="center"/>
        <w:rPr>
          <w:sz w:val="18"/>
          <w:lang w:val="en-US" w:eastAsia="zh-CN"/>
        </w:rPr>
      </w:pPr>
      <w:r w:rsidRPr="00E47EA7">
        <w:rPr>
          <w:sz w:val="18"/>
          <w:lang w:val="en-US" w:eastAsia="zh-CN"/>
        </w:rPr>
        <w:t>Figure 1: Simulation results for PUSCH 256QAM</w:t>
      </w:r>
      <w:r w:rsidR="00A01AD7">
        <w:rPr>
          <w:sz w:val="18"/>
          <w:lang w:val="en-US" w:eastAsia="zh-CN"/>
        </w:rPr>
        <w:t xml:space="preserve"> with antenna configuration of 1x2</w:t>
      </w:r>
    </w:p>
    <w:p w:rsidR="00B80991" w:rsidRDefault="00F728BB" w:rsidP="00B80991">
      <w:pPr>
        <w:pStyle w:val="3GPP"/>
        <w:jc w:val="center"/>
        <w:rPr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58241E3" wp14:editId="693BD4B3">
            <wp:extent cx="3744686" cy="3016148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7248" cy="3026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550" w:rsidRDefault="00B80991" w:rsidP="00995C6C">
      <w:pPr>
        <w:pStyle w:val="3GPP"/>
        <w:rPr>
          <w:lang w:eastAsia="zh-CN"/>
        </w:rPr>
      </w:pPr>
      <w:r w:rsidRPr="00B80991">
        <w:rPr>
          <w:lang w:eastAsia="zh-CN"/>
        </w:rPr>
        <w:t xml:space="preserve">The SNR </w:t>
      </w:r>
      <w:r w:rsidR="00055334">
        <w:rPr>
          <w:lang w:eastAsia="zh-CN"/>
        </w:rPr>
        <w:t>at 70% throughput</w:t>
      </w:r>
      <w:r w:rsidR="006C10C9">
        <w:rPr>
          <w:lang w:eastAsia="zh-CN"/>
        </w:rPr>
        <w:t xml:space="preserve"> of 15 kHz/10 MHz with MCS24 is about 19.8</w:t>
      </w:r>
      <w:r>
        <w:rPr>
          <w:lang w:eastAsia="zh-CN"/>
        </w:rPr>
        <w:t>dB.</w:t>
      </w:r>
      <w:r w:rsidR="009D4DC4">
        <w:rPr>
          <w:lang w:eastAsia="zh-CN"/>
        </w:rPr>
        <w:t xml:space="preserve"> As companies discussed during the last RAN4 meeting that the SNR value should be lower than 20dB and impairments values have not been added, thus, we propose to use MCS22.</w:t>
      </w:r>
    </w:p>
    <w:p w:rsidR="009D4DC4" w:rsidRPr="009D4DC4" w:rsidRDefault="009D4DC4" w:rsidP="00995C6C">
      <w:pPr>
        <w:pStyle w:val="3GPP"/>
        <w:rPr>
          <w:b/>
          <w:lang w:eastAsia="zh-CN"/>
        </w:rPr>
      </w:pPr>
      <w:r w:rsidRPr="009D4DC4">
        <w:rPr>
          <w:b/>
          <w:lang w:eastAsia="zh-CN"/>
        </w:rPr>
        <w:lastRenderedPageBreak/>
        <w:t>Proposal 5: We propose to use MCS22.</w:t>
      </w:r>
    </w:p>
    <w:p w:rsidR="006C10C9" w:rsidRPr="00B80991" w:rsidRDefault="006C10C9" w:rsidP="00995C6C">
      <w:pPr>
        <w:pStyle w:val="3GPP"/>
        <w:rPr>
          <w:lang w:eastAsia="zh-CN"/>
        </w:rPr>
      </w:pPr>
    </w:p>
    <w:p w:rsidR="001035E9" w:rsidRPr="00BC05B9" w:rsidRDefault="00AA6DC1" w:rsidP="00BC05B9">
      <w:pPr>
        <w:pStyle w:val="1"/>
        <w:rPr>
          <w:lang w:val="en-US"/>
        </w:rPr>
      </w:pPr>
      <w:r>
        <w:rPr>
          <w:lang w:val="en-US"/>
        </w:rPr>
        <w:t xml:space="preserve">Proposals </w:t>
      </w:r>
      <w:r w:rsidRPr="00BC05B9">
        <w:rPr>
          <w:lang w:val="en-US" w:eastAsia="zh-CN"/>
        </w:rPr>
        <w:t xml:space="preserve"> </w:t>
      </w:r>
    </w:p>
    <w:p w:rsidR="00B878EE" w:rsidRPr="00B878EE" w:rsidRDefault="00B878EE" w:rsidP="00B878EE">
      <w:pPr>
        <w:rPr>
          <w:lang w:eastAsia="zh-CN"/>
        </w:rPr>
      </w:pPr>
      <w:r w:rsidRPr="00B878EE">
        <w:rPr>
          <w:lang w:eastAsia="zh-CN"/>
        </w:rPr>
        <w:t>In this paper, we have the followings proposed:</w:t>
      </w:r>
    </w:p>
    <w:p w:rsidR="009D4DC4" w:rsidRPr="007B7B5D" w:rsidRDefault="00B878EE" w:rsidP="009D4DC4">
      <w:pPr>
        <w:pStyle w:val="a9"/>
        <w:rPr>
          <w:rFonts w:ascii="Times New Roman" w:hAnsi="Times New Roman" w:cs="Times New Roman"/>
          <w:b/>
          <w:sz w:val="20"/>
          <w:szCs w:val="20"/>
        </w:rPr>
      </w:pPr>
      <w:r w:rsidRPr="00063F7C">
        <w:rPr>
          <w:b/>
        </w:rPr>
        <w:t>P</w:t>
      </w:r>
      <w:r w:rsidR="009D4DC4" w:rsidRPr="009D4DC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4DC4" w:rsidRPr="007B7B5D">
        <w:rPr>
          <w:rFonts w:ascii="Times New Roman" w:hAnsi="Times New Roman" w:cs="Times New Roman"/>
          <w:b/>
          <w:sz w:val="20"/>
          <w:szCs w:val="20"/>
        </w:rPr>
        <w:t>Proposal 1: We propose the following configurations:</w:t>
      </w:r>
    </w:p>
    <w:p w:rsidR="009D4DC4" w:rsidRPr="007B7B5D" w:rsidRDefault="009D4DC4" w:rsidP="009D4DC4">
      <w:pPr>
        <w:pStyle w:val="a9"/>
        <w:ind w:leftChars="800" w:left="1600"/>
        <w:rPr>
          <w:rFonts w:ascii="Times New Roman" w:hAnsi="Times New Roman" w:cs="Times New Roman"/>
          <w:b/>
          <w:sz w:val="20"/>
          <w:szCs w:val="20"/>
        </w:rPr>
      </w:pPr>
      <w:r w:rsidRPr="007B7B5D">
        <w:rPr>
          <w:rFonts w:ascii="Times New Roman" w:hAnsi="Times New Roman" w:cs="Times New Roman"/>
          <w:b/>
          <w:sz w:val="20"/>
          <w:szCs w:val="20"/>
        </w:rPr>
        <w:t>Number of Tx: 1.</w:t>
      </w:r>
    </w:p>
    <w:p w:rsidR="009D4DC4" w:rsidRPr="007B7B5D" w:rsidRDefault="009D4DC4" w:rsidP="009D4DC4">
      <w:pPr>
        <w:pStyle w:val="a9"/>
        <w:ind w:leftChars="800" w:left="1600"/>
        <w:rPr>
          <w:rFonts w:ascii="Times New Roman" w:hAnsi="Times New Roman" w:cs="Times New Roman"/>
          <w:b/>
          <w:sz w:val="20"/>
          <w:szCs w:val="20"/>
        </w:rPr>
      </w:pPr>
      <w:r w:rsidRPr="007B7B5D">
        <w:rPr>
          <w:rFonts w:ascii="Times New Roman" w:hAnsi="Times New Roman" w:cs="Times New Roman"/>
          <w:b/>
          <w:sz w:val="20"/>
          <w:szCs w:val="20"/>
        </w:rPr>
        <w:t>Number of Rx: 2/8Rx.</w:t>
      </w:r>
    </w:p>
    <w:p w:rsidR="009D4DC4" w:rsidRPr="007B7B5D" w:rsidRDefault="009D4DC4" w:rsidP="009D4DC4">
      <w:pPr>
        <w:pStyle w:val="a9"/>
        <w:ind w:leftChars="800" w:left="1600"/>
        <w:rPr>
          <w:rFonts w:ascii="Times New Roman" w:hAnsi="Times New Roman" w:cs="Times New Roman"/>
          <w:b/>
          <w:sz w:val="20"/>
          <w:szCs w:val="20"/>
        </w:rPr>
      </w:pPr>
      <w:r w:rsidRPr="007B7B5D">
        <w:rPr>
          <w:rFonts w:ascii="Times New Roman" w:hAnsi="Times New Roman" w:cs="Times New Roman"/>
          <w:b/>
          <w:sz w:val="20"/>
          <w:szCs w:val="20"/>
        </w:rPr>
        <w:t>Number of layer: 1.</w:t>
      </w:r>
    </w:p>
    <w:p w:rsidR="009D4DC4" w:rsidRPr="00834561" w:rsidRDefault="009D4DC4" w:rsidP="009D4DC4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834561">
        <w:rPr>
          <w:b/>
          <w:lang w:eastAsia="zh-CN"/>
        </w:rPr>
        <w:t xml:space="preserve">: We propose to define </w:t>
      </w:r>
      <w:r>
        <w:rPr>
          <w:b/>
          <w:lang w:eastAsia="zh-CN"/>
        </w:rPr>
        <w:t>SCS and bandwidth of</w:t>
      </w:r>
      <w:r w:rsidRPr="00696EF3">
        <w:rPr>
          <w:b/>
          <w:lang w:eastAsia="zh-CN"/>
        </w:rPr>
        <w:t xml:space="preserve"> 10 MHz/15 kHz and 40 MHz/30 kHz </w:t>
      </w:r>
      <w:r w:rsidRPr="00834561">
        <w:rPr>
          <w:b/>
          <w:lang w:eastAsia="zh-CN"/>
        </w:rPr>
        <w:t>for PUSCH 256QAM.</w:t>
      </w:r>
    </w:p>
    <w:p w:rsidR="00CB39E9" w:rsidRDefault="009D4DC4" w:rsidP="009D4DC4">
      <w:pPr>
        <w:rPr>
          <w:b/>
          <w:lang w:eastAsia="zh-CN"/>
        </w:rPr>
      </w:pPr>
      <w:r w:rsidRPr="009F6917">
        <w:rPr>
          <w:b/>
          <w:lang w:eastAsia="zh-CN"/>
        </w:rPr>
        <w:t>Proposal 3: We propose to reuse the existing test applicability rule for different antenna configurations.</w:t>
      </w:r>
    </w:p>
    <w:p w:rsidR="009D4DC4" w:rsidRPr="009F6917" w:rsidRDefault="009D4DC4" w:rsidP="009D4DC4">
      <w:pPr>
        <w:rPr>
          <w:b/>
          <w:lang w:eastAsia="zh-CN"/>
        </w:rPr>
      </w:pPr>
      <w:r w:rsidRPr="009F6917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9F6917">
        <w:rPr>
          <w:b/>
          <w:lang w:eastAsia="zh-CN"/>
        </w:rPr>
        <w:t xml:space="preserve">: We propose to reuse the existing test applicability rule for </w:t>
      </w:r>
      <w:r>
        <w:rPr>
          <w:b/>
          <w:lang w:eastAsia="zh-CN"/>
        </w:rPr>
        <w:t>different SCS and CBW</w:t>
      </w:r>
      <w:r w:rsidRPr="009F6917">
        <w:rPr>
          <w:b/>
          <w:lang w:eastAsia="zh-CN"/>
        </w:rPr>
        <w:t xml:space="preserve">. </w:t>
      </w:r>
    </w:p>
    <w:p w:rsidR="009D4DC4" w:rsidRPr="009D4DC4" w:rsidRDefault="009D4DC4" w:rsidP="009D4DC4">
      <w:pPr>
        <w:pStyle w:val="3GPP"/>
        <w:rPr>
          <w:b/>
          <w:lang w:eastAsia="zh-CN"/>
        </w:rPr>
      </w:pPr>
      <w:r w:rsidRPr="009D4DC4">
        <w:rPr>
          <w:b/>
          <w:lang w:eastAsia="zh-CN"/>
        </w:rPr>
        <w:t>Proposal 5: We propose to use MCS22.</w:t>
      </w:r>
    </w:p>
    <w:p w:rsidR="009D4DC4" w:rsidRPr="009D4DC4" w:rsidRDefault="009D4DC4" w:rsidP="009D4DC4">
      <w:pPr>
        <w:rPr>
          <w:b/>
          <w:lang w:eastAsia="zh-CN"/>
        </w:rPr>
      </w:pPr>
    </w:p>
    <w:p w:rsidR="00AA6DC1" w:rsidRPr="00485E41" w:rsidRDefault="00AA6DC1" w:rsidP="00AA6DC1">
      <w:pPr>
        <w:pStyle w:val="1"/>
      </w:pPr>
      <w:r w:rsidRPr="00485E41">
        <w:rPr>
          <w:rFonts w:hint="eastAsia"/>
        </w:rPr>
        <w:t>Reference</w:t>
      </w:r>
    </w:p>
    <w:p w:rsidR="005A156F" w:rsidRDefault="005A156F" w:rsidP="005A156F">
      <w:bookmarkStart w:id="4" w:name="_Ref39839544"/>
      <w:bookmarkStart w:id="5" w:name="_Ref31892213"/>
      <w:bookmarkStart w:id="6" w:name="_Ref12973084"/>
      <w:bookmarkEnd w:id="0"/>
      <w:r>
        <w:t xml:space="preserve">[1] </w:t>
      </w:r>
      <w:r w:rsidR="009D4DC4">
        <w:t>R4</w:t>
      </w:r>
      <w:r w:rsidRPr="0061417D">
        <w:t>-</w:t>
      </w:r>
      <w:r w:rsidR="009D4DC4">
        <w:t>2106120</w:t>
      </w:r>
      <w:r w:rsidRPr="0061417D">
        <w:t xml:space="preserve"> “</w:t>
      </w:r>
      <w:r w:rsidR="009D4DC4" w:rsidRPr="009D4DC4">
        <w:t>Way forward for PUSCH 256QAM performance requirements</w:t>
      </w:r>
      <w:r w:rsidRPr="0061417D">
        <w:t xml:space="preserve">”, </w:t>
      </w:r>
      <w:r w:rsidR="009D4DC4">
        <w:t>Huawei</w:t>
      </w:r>
      <w:r w:rsidRPr="0061417D">
        <w:t>, RAN</w:t>
      </w:r>
      <w:r w:rsidR="009D4DC4">
        <w:t>4 #98bis-e, April, 2021</w:t>
      </w:r>
      <w:r w:rsidRPr="0061417D">
        <w:t>.</w:t>
      </w:r>
      <w:bookmarkEnd w:id="4"/>
      <w:bookmarkEnd w:id="5"/>
      <w:bookmarkEnd w:id="6"/>
    </w:p>
    <w:p w:rsidR="00656375" w:rsidRPr="00187762" w:rsidRDefault="00656375" w:rsidP="00AA6DC1"/>
    <w:sectPr w:rsidR="00656375" w:rsidRPr="00187762" w:rsidSect="0065637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689" w:rsidRDefault="00694689" w:rsidP="00AA6DC1">
      <w:pPr>
        <w:spacing w:after="0"/>
      </w:pPr>
      <w:r>
        <w:separator/>
      </w:r>
    </w:p>
  </w:endnote>
  <w:endnote w:type="continuationSeparator" w:id="0">
    <w:p w:rsidR="00694689" w:rsidRDefault="00694689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689" w:rsidRDefault="00694689" w:rsidP="00AA6DC1">
      <w:pPr>
        <w:spacing w:after="0"/>
      </w:pPr>
      <w:r>
        <w:separator/>
      </w:r>
    </w:p>
  </w:footnote>
  <w:footnote w:type="continuationSeparator" w:id="0">
    <w:p w:rsidR="00694689" w:rsidRDefault="00694689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63AC5"/>
    <w:multiLevelType w:val="hybridMultilevel"/>
    <w:tmpl w:val="9C1A18E4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E7361B7"/>
    <w:multiLevelType w:val="hybridMultilevel"/>
    <w:tmpl w:val="CA92F13A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933900"/>
    <w:multiLevelType w:val="hybridMultilevel"/>
    <w:tmpl w:val="042A0F3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F64FC8"/>
    <w:multiLevelType w:val="hybridMultilevel"/>
    <w:tmpl w:val="AF942C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0CA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F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C5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89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49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2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105871"/>
    <w:multiLevelType w:val="hybridMultilevel"/>
    <w:tmpl w:val="58BC9026"/>
    <w:lvl w:ilvl="0" w:tplc="E3DCF976">
      <w:start w:val="7"/>
      <w:numFmt w:val="bullet"/>
      <w:lvlText w:val="-"/>
      <w:lvlJc w:val="left"/>
      <w:pPr>
        <w:ind w:left="1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6" w15:restartNumberingAfterBreak="0">
    <w:nsid w:val="519872D1"/>
    <w:multiLevelType w:val="hybridMultilevel"/>
    <w:tmpl w:val="DED0597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C66ABC"/>
    <w:multiLevelType w:val="hybridMultilevel"/>
    <w:tmpl w:val="986CE77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E98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D2F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67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E2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22D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0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A7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E2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27F7"/>
    <w:rsid w:val="0000563A"/>
    <w:rsid w:val="000217DB"/>
    <w:rsid w:val="00040FF6"/>
    <w:rsid w:val="00055334"/>
    <w:rsid w:val="00061340"/>
    <w:rsid w:val="00061341"/>
    <w:rsid w:val="00063F7C"/>
    <w:rsid w:val="0007272D"/>
    <w:rsid w:val="000D06BE"/>
    <w:rsid w:val="000D1A81"/>
    <w:rsid w:val="000D398B"/>
    <w:rsid w:val="000E4506"/>
    <w:rsid w:val="000F4459"/>
    <w:rsid w:val="001035E9"/>
    <w:rsid w:val="00105796"/>
    <w:rsid w:val="00123038"/>
    <w:rsid w:val="00123E39"/>
    <w:rsid w:val="00125EA8"/>
    <w:rsid w:val="0012668A"/>
    <w:rsid w:val="0014582E"/>
    <w:rsid w:val="00154834"/>
    <w:rsid w:val="00155541"/>
    <w:rsid w:val="00164B4D"/>
    <w:rsid w:val="001775B7"/>
    <w:rsid w:val="00184462"/>
    <w:rsid w:val="0018718E"/>
    <w:rsid w:val="00187762"/>
    <w:rsid w:val="00190957"/>
    <w:rsid w:val="0019535B"/>
    <w:rsid w:val="00197429"/>
    <w:rsid w:val="001B5AF6"/>
    <w:rsid w:val="001C233C"/>
    <w:rsid w:val="002119B9"/>
    <w:rsid w:val="002149A6"/>
    <w:rsid w:val="00221605"/>
    <w:rsid w:val="00223492"/>
    <w:rsid w:val="00237424"/>
    <w:rsid w:val="0026402D"/>
    <w:rsid w:val="0027055E"/>
    <w:rsid w:val="00280BEB"/>
    <w:rsid w:val="002851F9"/>
    <w:rsid w:val="00285F29"/>
    <w:rsid w:val="002920E1"/>
    <w:rsid w:val="00297480"/>
    <w:rsid w:val="002A3D63"/>
    <w:rsid w:val="002B085E"/>
    <w:rsid w:val="002C13B0"/>
    <w:rsid w:val="002C3DC6"/>
    <w:rsid w:val="002D4D3F"/>
    <w:rsid w:val="002E1B02"/>
    <w:rsid w:val="00305845"/>
    <w:rsid w:val="0031450F"/>
    <w:rsid w:val="00320128"/>
    <w:rsid w:val="0032184F"/>
    <w:rsid w:val="0037094D"/>
    <w:rsid w:val="003775FB"/>
    <w:rsid w:val="0037761F"/>
    <w:rsid w:val="00394171"/>
    <w:rsid w:val="003970DB"/>
    <w:rsid w:val="003A0E56"/>
    <w:rsid w:val="003A2C45"/>
    <w:rsid w:val="003A70CF"/>
    <w:rsid w:val="003D2335"/>
    <w:rsid w:val="003D61A6"/>
    <w:rsid w:val="003E6F7A"/>
    <w:rsid w:val="00413831"/>
    <w:rsid w:val="004335F0"/>
    <w:rsid w:val="00442CB6"/>
    <w:rsid w:val="00455C33"/>
    <w:rsid w:val="00467012"/>
    <w:rsid w:val="00485B37"/>
    <w:rsid w:val="00496C90"/>
    <w:rsid w:val="004A3B98"/>
    <w:rsid w:val="004C3A5C"/>
    <w:rsid w:val="004C4687"/>
    <w:rsid w:val="004C619F"/>
    <w:rsid w:val="0051038D"/>
    <w:rsid w:val="005230B3"/>
    <w:rsid w:val="00542A13"/>
    <w:rsid w:val="005473F0"/>
    <w:rsid w:val="00550358"/>
    <w:rsid w:val="005777B8"/>
    <w:rsid w:val="00584B09"/>
    <w:rsid w:val="00590635"/>
    <w:rsid w:val="00594732"/>
    <w:rsid w:val="005A156F"/>
    <w:rsid w:val="005A68FF"/>
    <w:rsid w:val="005B419A"/>
    <w:rsid w:val="005B4399"/>
    <w:rsid w:val="005B494E"/>
    <w:rsid w:val="005C4E47"/>
    <w:rsid w:val="005D7E1D"/>
    <w:rsid w:val="005E018E"/>
    <w:rsid w:val="005F2B87"/>
    <w:rsid w:val="005F4163"/>
    <w:rsid w:val="005F44FD"/>
    <w:rsid w:val="006050FB"/>
    <w:rsid w:val="00656375"/>
    <w:rsid w:val="00670B8D"/>
    <w:rsid w:val="00676411"/>
    <w:rsid w:val="00684A5C"/>
    <w:rsid w:val="00694689"/>
    <w:rsid w:val="00696EF3"/>
    <w:rsid w:val="006B46B0"/>
    <w:rsid w:val="006C06F3"/>
    <w:rsid w:val="006C10C9"/>
    <w:rsid w:val="006C2D3F"/>
    <w:rsid w:val="006F6F05"/>
    <w:rsid w:val="00705BDB"/>
    <w:rsid w:val="00722F78"/>
    <w:rsid w:val="00737F44"/>
    <w:rsid w:val="00741229"/>
    <w:rsid w:val="00750216"/>
    <w:rsid w:val="00757559"/>
    <w:rsid w:val="00757C58"/>
    <w:rsid w:val="00766CDD"/>
    <w:rsid w:val="00785E25"/>
    <w:rsid w:val="007865BE"/>
    <w:rsid w:val="007902C8"/>
    <w:rsid w:val="007932AA"/>
    <w:rsid w:val="007A2F68"/>
    <w:rsid w:val="007B5E56"/>
    <w:rsid w:val="007B7B5D"/>
    <w:rsid w:val="007C626B"/>
    <w:rsid w:val="007C7000"/>
    <w:rsid w:val="007C712F"/>
    <w:rsid w:val="007D46EE"/>
    <w:rsid w:val="007D5E88"/>
    <w:rsid w:val="007F09ED"/>
    <w:rsid w:val="007F1B97"/>
    <w:rsid w:val="00806872"/>
    <w:rsid w:val="0080736F"/>
    <w:rsid w:val="00834561"/>
    <w:rsid w:val="00860D17"/>
    <w:rsid w:val="00874143"/>
    <w:rsid w:val="00881C45"/>
    <w:rsid w:val="008B4240"/>
    <w:rsid w:val="008D70D0"/>
    <w:rsid w:val="008E54CD"/>
    <w:rsid w:val="009049DA"/>
    <w:rsid w:val="009175FE"/>
    <w:rsid w:val="00925525"/>
    <w:rsid w:val="00937AC4"/>
    <w:rsid w:val="009431FB"/>
    <w:rsid w:val="00955379"/>
    <w:rsid w:val="00956066"/>
    <w:rsid w:val="009637B1"/>
    <w:rsid w:val="00985089"/>
    <w:rsid w:val="00986CAC"/>
    <w:rsid w:val="00990FA2"/>
    <w:rsid w:val="009940E8"/>
    <w:rsid w:val="00995185"/>
    <w:rsid w:val="00995C6C"/>
    <w:rsid w:val="009A7EB5"/>
    <w:rsid w:val="009B6745"/>
    <w:rsid w:val="009C3076"/>
    <w:rsid w:val="009C451F"/>
    <w:rsid w:val="009D4DC4"/>
    <w:rsid w:val="009D5853"/>
    <w:rsid w:val="009E1106"/>
    <w:rsid w:val="009F343C"/>
    <w:rsid w:val="009F6917"/>
    <w:rsid w:val="00A01671"/>
    <w:rsid w:val="00A01AD7"/>
    <w:rsid w:val="00A616F1"/>
    <w:rsid w:val="00A70433"/>
    <w:rsid w:val="00A823B5"/>
    <w:rsid w:val="00A8768D"/>
    <w:rsid w:val="00A90D7B"/>
    <w:rsid w:val="00AA4E4D"/>
    <w:rsid w:val="00AA6DC1"/>
    <w:rsid w:val="00AE2AA9"/>
    <w:rsid w:val="00AE3E06"/>
    <w:rsid w:val="00AF086A"/>
    <w:rsid w:val="00AF6F25"/>
    <w:rsid w:val="00B0726A"/>
    <w:rsid w:val="00B128D6"/>
    <w:rsid w:val="00B131F3"/>
    <w:rsid w:val="00B544FE"/>
    <w:rsid w:val="00B674EE"/>
    <w:rsid w:val="00B76A22"/>
    <w:rsid w:val="00B76DCC"/>
    <w:rsid w:val="00B80991"/>
    <w:rsid w:val="00B878EE"/>
    <w:rsid w:val="00B91CD0"/>
    <w:rsid w:val="00B95E81"/>
    <w:rsid w:val="00BA6E6B"/>
    <w:rsid w:val="00BB0C05"/>
    <w:rsid w:val="00BC05B9"/>
    <w:rsid w:val="00BE0947"/>
    <w:rsid w:val="00BE6078"/>
    <w:rsid w:val="00BE6C35"/>
    <w:rsid w:val="00BF5879"/>
    <w:rsid w:val="00BF78A2"/>
    <w:rsid w:val="00C01DDD"/>
    <w:rsid w:val="00C03F4D"/>
    <w:rsid w:val="00C17E67"/>
    <w:rsid w:val="00C25F9F"/>
    <w:rsid w:val="00C31A46"/>
    <w:rsid w:val="00C63845"/>
    <w:rsid w:val="00C7121E"/>
    <w:rsid w:val="00C74F48"/>
    <w:rsid w:val="00C909EF"/>
    <w:rsid w:val="00C95363"/>
    <w:rsid w:val="00CA077F"/>
    <w:rsid w:val="00CA4EDE"/>
    <w:rsid w:val="00CB1ABA"/>
    <w:rsid w:val="00CB39E9"/>
    <w:rsid w:val="00CB3F2F"/>
    <w:rsid w:val="00CF39D4"/>
    <w:rsid w:val="00D61B0F"/>
    <w:rsid w:val="00D75550"/>
    <w:rsid w:val="00DB2B3C"/>
    <w:rsid w:val="00DB5E1E"/>
    <w:rsid w:val="00DD68BF"/>
    <w:rsid w:val="00DE1CA3"/>
    <w:rsid w:val="00DE2248"/>
    <w:rsid w:val="00E106DE"/>
    <w:rsid w:val="00E11DE6"/>
    <w:rsid w:val="00E1449B"/>
    <w:rsid w:val="00E179E0"/>
    <w:rsid w:val="00E2193E"/>
    <w:rsid w:val="00E21D11"/>
    <w:rsid w:val="00E33DE1"/>
    <w:rsid w:val="00E3410A"/>
    <w:rsid w:val="00E342CE"/>
    <w:rsid w:val="00E35C43"/>
    <w:rsid w:val="00E4160D"/>
    <w:rsid w:val="00E47EA7"/>
    <w:rsid w:val="00E56849"/>
    <w:rsid w:val="00E5715F"/>
    <w:rsid w:val="00E651A5"/>
    <w:rsid w:val="00E65EAE"/>
    <w:rsid w:val="00E75B2D"/>
    <w:rsid w:val="00E82E69"/>
    <w:rsid w:val="00E91ED5"/>
    <w:rsid w:val="00EA0BB2"/>
    <w:rsid w:val="00EA7BD8"/>
    <w:rsid w:val="00ED1E22"/>
    <w:rsid w:val="00EE29A3"/>
    <w:rsid w:val="00EE6832"/>
    <w:rsid w:val="00EE7CF1"/>
    <w:rsid w:val="00F1705C"/>
    <w:rsid w:val="00F22241"/>
    <w:rsid w:val="00F413D3"/>
    <w:rsid w:val="00F42C63"/>
    <w:rsid w:val="00F4566C"/>
    <w:rsid w:val="00F728BB"/>
    <w:rsid w:val="00F76CB5"/>
    <w:rsid w:val="00F82F68"/>
    <w:rsid w:val="00F9201A"/>
    <w:rsid w:val="00FA1262"/>
    <w:rsid w:val="00FA736A"/>
    <w:rsid w:val="00FB5F70"/>
    <w:rsid w:val="00FB69C2"/>
    <w:rsid w:val="00FC0A6C"/>
    <w:rsid w:val="00FC6A43"/>
    <w:rsid w:val="00FD1687"/>
    <w:rsid w:val="00FE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6DC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01671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0167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9F343C"/>
    <w:rPr>
      <w:b/>
    </w:rPr>
  </w:style>
  <w:style w:type="paragraph" w:customStyle="1" w:styleId="TAC">
    <w:name w:val="TAC"/>
    <w:basedOn w:val="TAL"/>
    <w:link w:val="TACChar"/>
    <w:qFormat/>
    <w:rsid w:val="009F343C"/>
    <w:pPr>
      <w:jc w:val="center"/>
    </w:pPr>
  </w:style>
  <w:style w:type="paragraph" w:customStyle="1" w:styleId="TAL">
    <w:name w:val="TAL"/>
    <w:basedOn w:val="a1"/>
    <w:link w:val="TALCar"/>
    <w:qFormat/>
    <w:rsid w:val="009F343C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LCar">
    <w:name w:val="TAL Car"/>
    <w:link w:val="TAL"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9F343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9">
    <w:name w:val="Normal (Web)"/>
    <w:basedOn w:val="a1"/>
    <w:uiPriority w:val="99"/>
    <w:semiHidden/>
    <w:unhideWhenUsed/>
    <w:rsid w:val="0029748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a">
    <w:name w:val="Emphasis"/>
    <w:basedOn w:val="a2"/>
    <w:uiPriority w:val="20"/>
    <w:qFormat/>
    <w:rsid w:val="00297480"/>
    <w:rPr>
      <w:i/>
      <w:iCs/>
    </w:rPr>
  </w:style>
  <w:style w:type="paragraph" w:customStyle="1" w:styleId="TAN">
    <w:name w:val="TAN"/>
    <w:basedOn w:val="TAL"/>
    <w:link w:val="TANChar"/>
    <w:qFormat/>
    <w:rsid w:val="00A8768D"/>
    <w:pPr>
      <w:ind w:left="851" w:hanging="851"/>
      <w:jc w:val="left"/>
    </w:pPr>
    <w:rPr>
      <w:rFonts w:eastAsiaTheme="minorEastAsia"/>
    </w:rPr>
  </w:style>
  <w:style w:type="character" w:customStyle="1" w:styleId="TALChar">
    <w:name w:val="TAL Char"/>
    <w:qFormat/>
    <w:rsid w:val="00A8768D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8768D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6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83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9359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78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5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791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1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7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8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6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99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1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3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6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2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2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808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105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89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59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656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22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30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119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34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5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48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50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94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5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8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5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7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6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4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4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3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4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1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48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0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0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2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7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9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2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6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8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1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69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1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0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6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365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226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90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248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290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95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99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89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16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96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105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37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46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4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66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5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899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233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443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3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2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7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027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847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2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721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95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3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54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521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843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2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572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30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7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2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40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68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977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3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00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9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3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2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49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8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3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5274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4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8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851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4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5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4BFCE-D0D5-4B32-AFBD-5ECE009D0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6013</TotalTime>
  <Pages>5</Pages>
  <Words>874</Words>
  <Characters>4988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191</cp:revision>
  <dcterms:created xsi:type="dcterms:W3CDTF">2020-07-28T06:20:00Z</dcterms:created>
  <dcterms:modified xsi:type="dcterms:W3CDTF">2021-05-11T12:44:00Z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(3)4jxDo7sSGlJQnv8qaRqrdaJ9Y5hip1Rd6FbhS3r+4f1LrVzh75Wyq0vvhzZ4x0TUhAOsuuVc
qGwb6cMZWhYzP3Pl41zgKTnenH7ArTK/t5o1JH/09Yl08hgSvGAaYvOrudXl6UNL5PYZh1QC
quJeHfsc5tSrUX26fEw/gDERZXHNLZgmWwEivvK1YHnVwsIkzbeZTleAPX44JkBBC2/2D25b
o5jt78+3pLNAOUjO7S</vt:lpwstr>
  </property>
  <property fmtid="{D5CDD505-2E9C-101B-9397-08002B2CF9AE}" pid="3" name="_2015_ms_pID_7253431">
    <vt:lpwstr>FE6cqyLIPdvXOvkTK+puKlZp52xTsegwj7IVpTtyFaECsiaWyaWaGS
w4ZmE5a65mNS1A9aE8TP/DI8OTSXxwuvgRdHzvZwlkbmXus6Zu9RXkDE/bTzmNmqXe4uDsbb
f7rbDIJGyhhNwBk/nW5iRJt6SgHoREbDyMN6jez7WhXSUNrHoVE/ATajy/idjVi95NJSG8sf
+CGwiETe1sr0oroJjh1Vg5qdGD5rbm4FybLW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